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DC688" w14:textId="40D73DE6" w:rsidR="006C52B1" w:rsidRDefault="006C52B1" w:rsidP="00A03C0D">
      <w:pPr>
        <w:jc w:val="center"/>
        <w:rPr>
          <w:b/>
          <w:sz w:val="28"/>
          <w:szCs w:val="28"/>
          <w:lang w:eastAsia="lt-LT"/>
        </w:rPr>
      </w:pPr>
      <w:r>
        <w:rPr>
          <w:noProof/>
          <w:lang w:eastAsia="lt-LT"/>
        </w:rPr>
        <w:drawing>
          <wp:anchor distT="0" distB="0" distL="114300" distR="114300" simplePos="0" relativeHeight="251659264" behindDoc="0" locked="0" layoutInCell="1" allowOverlap="1" wp14:anchorId="1C6E67AA" wp14:editId="6D0A600B">
            <wp:simplePos x="0" y="0"/>
            <wp:positionH relativeFrom="page">
              <wp:posOffset>3880485</wp:posOffset>
            </wp:positionH>
            <wp:positionV relativeFrom="page">
              <wp:posOffset>709930</wp:posOffset>
            </wp:positionV>
            <wp:extent cx="546735" cy="676275"/>
            <wp:effectExtent l="0" t="0" r="5715" b="9525"/>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6735" cy="676275"/>
                    </a:xfrm>
                    <a:prstGeom prst="rect">
                      <a:avLst/>
                    </a:prstGeom>
                    <a:noFill/>
                  </pic:spPr>
                </pic:pic>
              </a:graphicData>
            </a:graphic>
          </wp:anchor>
        </w:drawing>
      </w:r>
    </w:p>
    <w:p w14:paraId="5AA9E04B" w14:textId="1CE44EBF" w:rsidR="00244E64" w:rsidRPr="00A03C0D" w:rsidRDefault="00244E64" w:rsidP="00A03C0D">
      <w:pPr>
        <w:jc w:val="center"/>
        <w:rPr>
          <w:b/>
          <w:sz w:val="28"/>
          <w:szCs w:val="28"/>
          <w:lang w:eastAsia="lt-LT"/>
        </w:rPr>
      </w:pPr>
      <w:r w:rsidRPr="00A03C0D">
        <w:rPr>
          <w:b/>
          <w:sz w:val="28"/>
          <w:szCs w:val="28"/>
          <w:lang w:eastAsia="lt-LT"/>
        </w:rPr>
        <w:t>PLUNGĖS RAJONO SAVIVALDYBĖS</w:t>
      </w:r>
    </w:p>
    <w:p w14:paraId="420E87F2" w14:textId="77777777" w:rsidR="00244E64" w:rsidRPr="00A03C0D" w:rsidRDefault="00244E64" w:rsidP="00A03C0D">
      <w:pPr>
        <w:jc w:val="center"/>
        <w:rPr>
          <w:b/>
          <w:sz w:val="28"/>
          <w:szCs w:val="28"/>
          <w:lang w:eastAsia="lt-LT"/>
        </w:rPr>
      </w:pPr>
      <w:r w:rsidRPr="00A03C0D">
        <w:rPr>
          <w:b/>
          <w:sz w:val="28"/>
          <w:szCs w:val="28"/>
          <w:lang w:eastAsia="lt-LT"/>
        </w:rPr>
        <w:t>TARYBA</w:t>
      </w:r>
    </w:p>
    <w:p w14:paraId="42821B91" w14:textId="77777777" w:rsidR="00244E64" w:rsidRPr="00A03C0D" w:rsidRDefault="00244E64" w:rsidP="00A03C0D">
      <w:pPr>
        <w:jc w:val="center"/>
        <w:rPr>
          <w:b/>
          <w:sz w:val="28"/>
          <w:szCs w:val="28"/>
          <w:lang w:eastAsia="lt-LT"/>
        </w:rPr>
      </w:pPr>
    </w:p>
    <w:p w14:paraId="14685C8D" w14:textId="77777777" w:rsidR="00244E64" w:rsidRPr="00A03C0D" w:rsidRDefault="00244E64" w:rsidP="00A03C0D">
      <w:pPr>
        <w:jc w:val="center"/>
        <w:rPr>
          <w:b/>
          <w:sz w:val="28"/>
          <w:szCs w:val="28"/>
          <w:lang w:eastAsia="lt-LT"/>
        </w:rPr>
      </w:pPr>
      <w:r w:rsidRPr="00A03C0D">
        <w:rPr>
          <w:b/>
          <w:sz w:val="28"/>
          <w:szCs w:val="28"/>
          <w:lang w:eastAsia="lt-LT"/>
        </w:rPr>
        <w:t>SPRENDIMAS</w:t>
      </w:r>
    </w:p>
    <w:p w14:paraId="02B33CA8" w14:textId="3D008149" w:rsidR="00244E64" w:rsidRPr="00604AB6" w:rsidRDefault="00244E64" w:rsidP="00A03C0D">
      <w:pPr>
        <w:jc w:val="center"/>
        <w:rPr>
          <w:b/>
          <w:caps/>
          <w:sz w:val="28"/>
          <w:szCs w:val="28"/>
          <w:lang w:eastAsia="lt-LT"/>
        </w:rPr>
      </w:pPr>
      <w:r w:rsidRPr="00A03C0D">
        <w:rPr>
          <w:b/>
          <w:caps/>
          <w:sz w:val="28"/>
          <w:szCs w:val="28"/>
          <w:lang w:eastAsia="lt-LT"/>
        </w:rPr>
        <w:t xml:space="preserve">DĖL </w:t>
      </w:r>
      <w:r w:rsidR="00410B66" w:rsidRPr="00410B66">
        <w:rPr>
          <w:b/>
          <w:caps/>
          <w:sz w:val="28"/>
          <w:szCs w:val="28"/>
          <w:lang w:eastAsia="lt-LT"/>
        </w:rPr>
        <w:t xml:space="preserve">PLUNGĖS RAJONO SAVIVALDYBĖS GYVENTOJŲ IR MENO KOLEKTYVŲ, PASIEKUSIŲ AUKŠTŲ REZULTATŲ KULTŪROS IR MENO </w:t>
      </w:r>
      <w:r w:rsidR="00F16AA7">
        <w:rPr>
          <w:b/>
          <w:caps/>
          <w:sz w:val="28"/>
          <w:szCs w:val="28"/>
          <w:lang w:eastAsia="lt-LT"/>
        </w:rPr>
        <w:t>KONKURSUOSE</w:t>
      </w:r>
      <w:r w:rsidR="00410B66" w:rsidRPr="00410B66">
        <w:rPr>
          <w:b/>
          <w:caps/>
          <w:sz w:val="28"/>
          <w:szCs w:val="28"/>
          <w:lang w:eastAsia="lt-LT"/>
        </w:rPr>
        <w:t xml:space="preserve">, </w:t>
      </w:r>
      <w:r w:rsidR="00F16AA7">
        <w:rPr>
          <w:b/>
          <w:caps/>
          <w:sz w:val="28"/>
          <w:szCs w:val="28"/>
          <w:lang w:eastAsia="lt-LT"/>
        </w:rPr>
        <w:t xml:space="preserve">apdovanojimŲ </w:t>
      </w:r>
      <w:r w:rsidR="00410B66" w:rsidRPr="00410B66">
        <w:rPr>
          <w:b/>
          <w:caps/>
          <w:sz w:val="28"/>
          <w:szCs w:val="28"/>
          <w:lang w:eastAsia="lt-LT"/>
        </w:rPr>
        <w:t xml:space="preserve">TVARKOS </w:t>
      </w:r>
      <w:r w:rsidR="000214BC">
        <w:rPr>
          <w:b/>
          <w:caps/>
          <w:sz w:val="28"/>
          <w:szCs w:val="28"/>
          <w:lang w:eastAsia="lt-LT"/>
        </w:rPr>
        <w:t>APRAŠO PATVIRTINIMO</w:t>
      </w:r>
    </w:p>
    <w:p w14:paraId="312AABAF" w14:textId="77777777" w:rsidR="00244E64" w:rsidRPr="00974388" w:rsidRDefault="00244E64" w:rsidP="00A03C0D">
      <w:pPr>
        <w:jc w:val="center"/>
        <w:rPr>
          <w:b/>
          <w:caps/>
          <w:szCs w:val="24"/>
          <w:lang w:eastAsia="lt-LT"/>
        </w:rPr>
      </w:pPr>
    </w:p>
    <w:p w14:paraId="4D092A53" w14:textId="20A9EF40" w:rsidR="00244E64" w:rsidRPr="00974388" w:rsidRDefault="000214BC" w:rsidP="00A03C0D">
      <w:pPr>
        <w:jc w:val="center"/>
        <w:rPr>
          <w:szCs w:val="24"/>
          <w:lang w:eastAsia="lt-LT"/>
        </w:rPr>
      </w:pPr>
      <w:r>
        <w:rPr>
          <w:szCs w:val="24"/>
          <w:lang w:eastAsia="lt-LT"/>
        </w:rPr>
        <w:t>2024</w:t>
      </w:r>
      <w:r w:rsidR="00244E64" w:rsidRPr="00974388">
        <w:rPr>
          <w:szCs w:val="24"/>
          <w:lang w:eastAsia="lt-LT"/>
        </w:rPr>
        <w:t xml:space="preserve"> m. </w:t>
      </w:r>
      <w:r w:rsidR="00AF794D">
        <w:rPr>
          <w:szCs w:val="24"/>
          <w:lang w:eastAsia="lt-LT"/>
        </w:rPr>
        <w:t>gruodži</w:t>
      </w:r>
      <w:r>
        <w:rPr>
          <w:szCs w:val="24"/>
          <w:lang w:eastAsia="lt-LT"/>
        </w:rPr>
        <w:t xml:space="preserve">o </w:t>
      </w:r>
      <w:r w:rsidR="00AF794D">
        <w:rPr>
          <w:szCs w:val="24"/>
          <w:lang w:eastAsia="lt-LT"/>
        </w:rPr>
        <w:t>19</w:t>
      </w:r>
      <w:r w:rsidR="00244E64" w:rsidRPr="00974388">
        <w:rPr>
          <w:szCs w:val="24"/>
          <w:lang w:eastAsia="lt-LT"/>
        </w:rPr>
        <w:t xml:space="preserve"> d. Nr. T1-</w:t>
      </w:r>
      <w:r w:rsidR="00C47C8C">
        <w:rPr>
          <w:szCs w:val="24"/>
          <w:lang w:eastAsia="lt-LT"/>
        </w:rPr>
        <w:t>312</w:t>
      </w:r>
    </w:p>
    <w:p w14:paraId="73A98326" w14:textId="77777777" w:rsidR="00244E64" w:rsidRPr="00974388" w:rsidRDefault="00244E64" w:rsidP="006D5EF8">
      <w:pPr>
        <w:jc w:val="center"/>
        <w:rPr>
          <w:szCs w:val="24"/>
          <w:lang w:eastAsia="lt-LT"/>
        </w:rPr>
      </w:pPr>
      <w:r w:rsidRPr="00974388">
        <w:rPr>
          <w:szCs w:val="24"/>
          <w:lang w:eastAsia="lt-LT"/>
        </w:rPr>
        <w:t>Plungė</w:t>
      </w:r>
    </w:p>
    <w:p w14:paraId="49193035" w14:textId="77777777" w:rsidR="00244E64" w:rsidRPr="00974388" w:rsidRDefault="00244E64" w:rsidP="00A03C0D">
      <w:pPr>
        <w:rPr>
          <w:szCs w:val="24"/>
          <w:lang w:eastAsia="lt-LT"/>
        </w:rPr>
      </w:pPr>
    </w:p>
    <w:p w14:paraId="665B2E34" w14:textId="62298EF5"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w:t>
      </w:r>
      <w:r w:rsidR="00651753">
        <w:rPr>
          <w:rFonts w:eastAsia="HG Mincho Light J"/>
          <w:color w:val="000000"/>
          <w:szCs w:val="24"/>
          <w:lang w:eastAsia="lt-LT"/>
        </w:rPr>
        <w:t xml:space="preserve">6 straipsnio </w:t>
      </w:r>
      <w:r w:rsidRPr="00974388">
        <w:rPr>
          <w:rFonts w:eastAsia="HG Mincho Light J"/>
          <w:color w:val="000000"/>
          <w:szCs w:val="24"/>
          <w:lang w:eastAsia="lt-LT"/>
        </w:rPr>
        <w:t xml:space="preserve">13 </w:t>
      </w:r>
      <w:r w:rsidR="00412607">
        <w:rPr>
          <w:rFonts w:eastAsia="HG Mincho Light J"/>
          <w:color w:val="000000"/>
          <w:szCs w:val="24"/>
          <w:lang w:eastAsia="lt-LT"/>
        </w:rPr>
        <w:t>punktu</w:t>
      </w:r>
      <w:r w:rsidR="00410B66">
        <w:rPr>
          <w:rFonts w:eastAsia="HG Mincho Light J"/>
          <w:color w:val="000000"/>
          <w:szCs w:val="24"/>
          <w:lang w:eastAsia="lt-LT"/>
        </w:rPr>
        <w:t xml:space="preserve"> ir </w:t>
      </w:r>
      <w:r w:rsidR="008367B0">
        <w:rPr>
          <w:rFonts w:eastAsia="HG Mincho Light J"/>
          <w:color w:val="000000"/>
          <w:szCs w:val="24"/>
          <w:lang w:eastAsia="lt-LT"/>
        </w:rPr>
        <w:t xml:space="preserve">atsižvelgdama į </w:t>
      </w:r>
      <w:r w:rsidR="00410B66">
        <w:rPr>
          <w:rFonts w:eastAsia="HG Mincho Light J"/>
          <w:color w:val="000000"/>
          <w:szCs w:val="24"/>
          <w:lang w:eastAsia="lt-LT"/>
        </w:rPr>
        <w:t xml:space="preserve">Plungės </w:t>
      </w:r>
      <w:r w:rsidR="00410B66" w:rsidRPr="0028682E">
        <w:rPr>
          <w:rFonts w:eastAsia="HG Mincho Light J"/>
          <w:color w:val="000000"/>
          <w:szCs w:val="24"/>
          <w:lang w:eastAsia="lt-LT"/>
        </w:rPr>
        <w:t>rajono savivaldybės Kultūros ir meno</w:t>
      </w:r>
      <w:r w:rsidR="00410B66">
        <w:rPr>
          <w:rFonts w:eastAsia="HG Mincho Light J"/>
          <w:color w:val="000000"/>
          <w:szCs w:val="24"/>
          <w:lang w:eastAsia="lt-LT"/>
        </w:rPr>
        <w:t xml:space="preserve"> tarybos 2024 m</w:t>
      </w:r>
      <w:r w:rsidR="008367B0">
        <w:rPr>
          <w:rFonts w:eastAsia="HG Mincho Light J"/>
          <w:color w:val="000000"/>
          <w:szCs w:val="24"/>
          <w:lang w:eastAsia="lt-LT"/>
        </w:rPr>
        <w:t>. spalio 8 d. posėdžio protokolą</w:t>
      </w:r>
      <w:r w:rsidR="00410B66">
        <w:rPr>
          <w:rFonts w:eastAsia="HG Mincho Light J"/>
          <w:color w:val="000000"/>
          <w:szCs w:val="24"/>
          <w:lang w:eastAsia="lt-LT"/>
        </w:rPr>
        <w:t xml:space="preserve"> Nr. TK-93,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14:paraId="53086FA2" w14:textId="6980E84D" w:rsidR="00244E64" w:rsidRPr="00604AB6" w:rsidRDefault="00244E64" w:rsidP="00F366A0">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 xml:space="preserve">1. </w:t>
      </w:r>
      <w:r w:rsidR="00410B66" w:rsidRPr="00410B66">
        <w:rPr>
          <w:szCs w:val="24"/>
          <w:shd w:val="clear" w:color="auto" w:fill="FFFFFF"/>
          <w:lang w:eastAsia="lt-LT"/>
        </w:rPr>
        <w:t>Patvirtinti Plungės rajono savivaldybės gyventojų ir meno kolektyvų, pasiekusių aukštų</w:t>
      </w:r>
      <w:r w:rsidR="001D7256">
        <w:rPr>
          <w:szCs w:val="24"/>
          <w:shd w:val="clear" w:color="auto" w:fill="FFFFFF"/>
          <w:lang w:eastAsia="lt-LT"/>
        </w:rPr>
        <w:t xml:space="preserve"> r</w:t>
      </w:r>
      <w:r w:rsidR="00410B66" w:rsidRPr="00410B66">
        <w:rPr>
          <w:szCs w:val="24"/>
          <w:shd w:val="clear" w:color="auto" w:fill="FFFFFF"/>
          <w:lang w:eastAsia="lt-LT"/>
        </w:rPr>
        <w:t xml:space="preserve">ezultatų kultūros ir meno </w:t>
      </w:r>
      <w:r w:rsidR="00F16AA7">
        <w:rPr>
          <w:szCs w:val="24"/>
          <w:shd w:val="clear" w:color="auto" w:fill="FFFFFF"/>
          <w:lang w:eastAsia="lt-LT"/>
        </w:rPr>
        <w:t>konkursuose</w:t>
      </w:r>
      <w:r w:rsidR="00410B66" w:rsidRPr="00410B66">
        <w:rPr>
          <w:szCs w:val="24"/>
          <w:shd w:val="clear" w:color="auto" w:fill="FFFFFF"/>
          <w:lang w:eastAsia="lt-LT"/>
        </w:rPr>
        <w:t xml:space="preserve">, </w:t>
      </w:r>
      <w:r w:rsidR="00F16AA7" w:rsidRPr="00F16AA7">
        <w:rPr>
          <w:szCs w:val="24"/>
          <w:shd w:val="clear" w:color="auto" w:fill="FFFFFF"/>
          <w:lang w:eastAsia="lt-LT"/>
        </w:rPr>
        <w:t>apdovanojimų</w:t>
      </w:r>
      <w:r w:rsidR="00410B66" w:rsidRPr="00410B66">
        <w:rPr>
          <w:szCs w:val="24"/>
          <w:shd w:val="clear" w:color="auto" w:fill="FFFFFF"/>
          <w:lang w:eastAsia="lt-LT"/>
        </w:rPr>
        <w:t xml:space="preserve"> tvarkos aprašą (pridedama)</w:t>
      </w:r>
      <w:r w:rsidRPr="00604AB6">
        <w:rPr>
          <w:szCs w:val="24"/>
          <w:shd w:val="clear" w:color="auto" w:fill="FFFFFF"/>
          <w:lang w:eastAsia="lt-LT"/>
        </w:rPr>
        <w:t>.</w:t>
      </w:r>
    </w:p>
    <w:p w14:paraId="05AF8587" w14:textId="77777777" w:rsidR="00244E64" w:rsidRPr="00410B6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 xml:space="preserve">2. </w:t>
      </w:r>
      <w:r w:rsidR="00985193">
        <w:rPr>
          <w:szCs w:val="24"/>
          <w:shd w:val="clear" w:color="auto" w:fill="FFFFFF"/>
          <w:lang w:eastAsia="lt-LT"/>
        </w:rPr>
        <w:t>Pripažinti netekusiu galio</w:t>
      </w:r>
      <w:r w:rsidR="000214BC">
        <w:rPr>
          <w:szCs w:val="24"/>
          <w:shd w:val="clear" w:color="auto" w:fill="FFFFFF"/>
          <w:lang w:eastAsia="lt-LT"/>
        </w:rPr>
        <w:t xml:space="preserve">s Plungės </w:t>
      </w:r>
      <w:r w:rsidR="00410B66">
        <w:rPr>
          <w:szCs w:val="24"/>
          <w:shd w:val="clear" w:color="auto" w:fill="FFFFFF"/>
          <w:lang w:eastAsia="lt-LT"/>
        </w:rPr>
        <w:t>rajono savivaldybės tarybos 2017</w:t>
      </w:r>
      <w:r w:rsidR="000214BC">
        <w:rPr>
          <w:szCs w:val="24"/>
          <w:shd w:val="clear" w:color="auto" w:fill="FFFFFF"/>
          <w:lang w:eastAsia="lt-LT"/>
        </w:rPr>
        <w:t xml:space="preserve"> m. </w:t>
      </w:r>
      <w:r w:rsidR="00410B66">
        <w:rPr>
          <w:szCs w:val="24"/>
          <w:shd w:val="clear" w:color="auto" w:fill="FFFFFF"/>
          <w:lang w:eastAsia="lt-LT"/>
        </w:rPr>
        <w:t>kovo 30</w:t>
      </w:r>
      <w:r w:rsidR="000214BC">
        <w:rPr>
          <w:szCs w:val="24"/>
          <w:shd w:val="clear" w:color="auto" w:fill="FFFFFF"/>
          <w:lang w:eastAsia="lt-LT"/>
        </w:rPr>
        <w:t xml:space="preserve"> d. sprendimą Nr. T1-</w:t>
      </w:r>
      <w:r w:rsidR="00410B66">
        <w:rPr>
          <w:szCs w:val="24"/>
          <w:shd w:val="clear" w:color="auto" w:fill="FFFFFF"/>
          <w:lang w:eastAsia="lt-LT"/>
        </w:rPr>
        <w:t>60</w:t>
      </w:r>
      <w:r w:rsidR="000214BC">
        <w:rPr>
          <w:szCs w:val="24"/>
          <w:shd w:val="clear" w:color="auto" w:fill="FFFFFF"/>
          <w:lang w:eastAsia="lt-LT"/>
        </w:rPr>
        <w:t xml:space="preserve"> „</w:t>
      </w:r>
      <w:r w:rsidR="00410B66">
        <w:rPr>
          <w:szCs w:val="24"/>
          <w:shd w:val="clear" w:color="auto" w:fill="FFFFFF"/>
          <w:lang w:eastAsia="lt-LT"/>
        </w:rPr>
        <w:t>Dėl P</w:t>
      </w:r>
      <w:r w:rsidR="00410B66" w:rsidRPr="00410B66">
        <w:rPr>
          <w:szCs w:val="24"/>
          <w:shd w:val="clear" w:color="auto" w:fill="FFFFFF"/>
          <w:lang w:eastAsia="lt-LT"/>
        </w:rPr>
        <w:t>lungės rajono savivaldybės gyventojų ir meno</w:t>
      </w:r>
      <w:r w:rsidR="00410B66">
        <w:rPr>
          <w:szCs w:val="24"/>
          <w:shd w:val="clear" w:color="auto" w:fill="FFFFFF"/>
          <w:lang w:eastAsia="lt-LT"/>
        </w:rPr>
        <w:t xml:space="preserve"> </w:t>
      </w:r>
      <w:r w:rsidR="00410B66" w:rsidRPr="00410B66">
        <w:rPr>
          <w:szCs w:val="24"/>
          <w:shd w:val="clear" w:color="auto" w:fill="FFFFFF"/>
          <w:lang w:eastAsia="lt-LT"/>
        </w:rPr>
        <w:t>kolektyvų, pasiekusių aukštų rezultatų kultūros ir</w:t>
      </w:r>
      <w:r w:rsidR="00410B66">
        <w:rPr>
          <w:szCs w:val="24"/>
          <w:shd w:val="clear" w:color="auto" w:fill="FFFFFF"/>
          <w:lang w:eastAsia="lt-LT"/>
        </w:rPr>
        <w:t xml:space="preserve"> </w:t>
      </w:r>
      <w:r w:rsidR="00410B66" w:rsidRPr="00410B66">
        <w:rPr>
          <w:szCs w:val="24"/>
          <w:shd w:val="clear" w:color="auto" w:fill="FFFFFF"/>
          <w:lang w:eastAsia="lt-LT"/>
        </w:rPr>
        <w:t>meno srityje, skatinimo tvarkos aprašo patvirtinimo</w:t>
      </w:r>
      <w:r w:rsidR="000214BC">
        <w:rPr>
          <w:szCs w:val="24"/>
          <w:shd w:val="clear" w:color="auto" w:fill="FFFFFF"/>
          <w:lang w:eastAsia="lt-LT"/>
        </w:rPr>
        <w:t>“.</w:t>
      </w:r>
    </w:p>
    <w:p w14:paraId="39A24032" w14:textId="77777777" w:rsidR="00244E64" w:rsidRPr="00A03C0D" w:rsidRDefault="00244E64" w:rsidP="006D5EF8">
      <w:pPr>
        <w:tabs>
          <w:tab w:val="left" w:pos="7938"/>
        </w:tabs>
        <w:ind w:firstLine="720"/>
        <w:jc w:val="both"/>
      </w:pPr>
    </w:p>
    <w:p w14:paraId="208581D4" w14:textId="77777777" w:rsidR="00244E64" w:rsidRPr="00A03C0D" w:rsidRDefault="00244E64" w:rsidP="00A03C0D">
      <w:pPr>
        <w:tabs>
          <w:tab w:val="left" w:pos="7938"/>
        </w:tabs>
        <w:jc w:val="both"/>
      </w:pPr>
    </w:p>
    <w:p w14:paraId="3CD25651" w14:textId="04042A07"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r w:rsidR="006C52B1">
        <w:rPr>
          <w:szCs w:val="24"/>
          <w:lang w:eastAsia="lt-LT"/>
        </w:rPr>
        <w:tab/>
        <w:t>Audrius Klišonis</w:t>
      </w:r>
    </w:p>
    <w:p w14:paraId="6C463305" w14:textId="77777777" w:rsidR="00244E64" w:rsidRPr="00A03C0D" w:rsidRDefault="00244E64" w:rsidP="00A03C0D">
      <w:pPr>
        <w:tabs>
          <w:tab w:val="left" w:pos="7938"/>
        </w:tabs>
        <w:jc w:val="both"/>
        <w:rPr>
          <w:szCs w:val="24"/>
          <w:lang w:eastAsia="lt-LT"/>
        </w:rPr>
      </w:pPr>
    </w:p>
    <w:p w14:paraId="5C203F99" w14:textId="77777777" w:rsidR="00244E64" w:rsidRPr="00A03C0D" w:rsidRDefault="00244E64" w:rsidP="00A03C0D">
      <w:pPr>
        <w:tabs>
          <w:tab w:val="left" w:pos="7938"/>
        </w:tabs>
        <w:jc w:val="both"/>
        <w:rPr>
          <w:szCs w:val="24"/>
          <w:lang w:eastAsia="lt-LT"/>
        </w:rPr>
      </w:pPr>
    </w:p>
    <w:p w14:paraId="5C34C94A" w14:textId="77777777" w:rsidR="00244E64" w:rsidRPr="00A03C0D" w:rsidRDefault="00244E64" w:rsidP="00A03C0D">
      <w:pPr>
        <w:tabs>
          <w:tab w:val="left" w:pos="7938"/>
        </w:tabs>
        <w:jc w:val="both"/>
        <w:rPr>
          <w:szCs w:val="24"/>
          <w:lang w:eastAsia="lt-LT"/>
        </w:rPr>
      </w:pPr>
    </w:p>
    <w:p w14:paraId="58E6829F" w14:textId="77777777" w:rsidR="00A301A7" w:rsidRDefault="00A301A7" w:rsidP="00A03C0D">
      <w:pPr>
        <w:tabs>
          <w:tab w:val="left" w:pos="1134"/>
        </w:tabs>
      </w:pPr>
    </w:p>
    <w:p w14:paraId="1E2E0354" w14:textId="77777777" w:rsidR="00A301A7" w:rsidRDefault="00A301A7" w:rsidP="00A03C0D">
      <w:pPr>
        <w:tabs>
          <w:tab w:val="left" w:pos="1134"/>
        </w:tabs>
      </w:pPr>
    </w:p>
    <w:p w14:paraId="664260C4" w14:textId="77777777" w:rsidR="00A301A7" w:rsidRDefault="00A301A7" w:rsidP="00A03C0D">
      <w:pPr>
        <w:tabs>
          <w:tab w:val="left" w:pos="1134"/>
        </w:tabs>
      </w:pPr>
    </w:p>
    <w:p w14:paraId="1B872256" w14:textId="77777777" w:rsidR="00A301A7" w:rsidRDefault="00A301A7" w:rsidP="00A03C0D">
      <w:pPr>
        <w:tabs>
          <w:tab w:val="left" w:pos="1134"/>
        </w:tabs>
      </w:pPr>
    </w:p>
    <w:p w14:paraId="2A3CFCA2" w14:textId="77777777" w:rsidR="000214BC" w:rsidRDefault="000214BC" w:rsidP="00A03C0D">
      <w:pPr>
        <w:tabs>
          <w:tab w:val="left" w:pos="1134"/>
        </w:tabs>
      </w:pPr>
    </w:p>
    <w:p w14:paraId="00B49FF5" w14:textId="77777777" w:rsidR="000214BC" w:rsidRDefault="000214BC" w:rsidP="00A03C0D">
      <w:pPr>
        <w:tabs>
          <w:tab w:val="left" w:pos="1134"/>
        </w:tabs>
      </w:pPr>
    </w:p>
    <w:p w14:paraId="2C6929F6" w14:textId="77777777" w:rsidR="000214BC" w:rsidRDefault="000214BC" w:rsidP="00A03C0D">
      <w:pPr>
        <w:tabs>
          <w:tab w:val="left" w:pos="1134"/>
        </w:tabs>
      </w:pPr>
    </w:p>
    <w:p w14:paraId="6BBED4AE" w14:textId="2ECD0B29" w:rsidR="00410B66" w:rsidRDefault="00410B66" w:rsidP="00F366A0">
      <w:pPr>
        <w:ind w:right="-180"/>
        <w:rPr>
          <w:sz w:val="22"/>
          <w:szCs w:val="22"/>
        </w:rPr>
      </w:pPr>
    </w:p>
    <w:p w14:paraId="0B31FBB7" w14:textId="17924A77" w:rsidR="006C52B1" w:rsidRDefault="006C52B1" w:rsidP="00F366A0">
      <w:pPr>
        <w:ind w:right="-180"/>
        <w:rPr>
          <w:sz w:val="22"/>
          <w:szCs w:val="22"/>
        </w:rPr>
      </w:pPr>
    </w:p>
    <w:p w14:paraId="623F666F" w14:textId="35499ACC" w:rsidR="006C52B1" w:rsidRDefault="006C52B1" w:rsidP="00F366A0">
      <w:pPr>
        <w:ind w:right="-180"/>
        <w:rPr>
          <w:sz w:val="22"/>
          <w:szCs w:val="22"/>
        </w:rPr>
      </w:pPr>
    </w:p>
    <w:p w14:paraId="63C46238" w14:textId="7FF8DD93" w:rsidR="006C52B1" w:rsidRDefault="006C52B1" w:rsidP="00F366A0">
      <w:pPr>
        <w:ind w:right="-180"/>
        <w:rPr>
          <w:sz w:val="22"/>
          <w:szCs w:val="22"/>
        </w:rPr>
      </w:pPr>
    </w:p>
    <w:p w14:paraId="09594B70" w14:textId="41AFC50E" w:rsidR="006C52B1" w:rsidRDefault="006C52B1" w:rsidP="00F366A0">
      <w:pPr>
        <w:ind w:right="-180"/>
        <w:rPr>
          <w:sz w:val="22"/>
          <w:szCs w:val="22"/>
        </w:rPr>
      </w:pPr>
    </w:p>
    <w:p w14:paraId="0F277ADD" w14:textId="78A11C6A" w:rsidR="006C52B1" w:rsidRDefault="006C52B1" w:rsidP="00F366A0">
      <w:pPr>
        <w:ind w:right="-180"/>
        <w:rPr>
          <w:sz w:val="22"/>
          <w:szCs w:val="22"/>
        </w:rPr>
      </w:pPr>
    </w:p>
    <w:p w14:paraId="57CC0E2F" w14:textId="4A490EB2" w:rsidR="006C52B1" w:rsidRDefault="006C52B1" w:rsidP="00F366A0">
      <w:pPr>
        <w:ind w:right="-180"/>
        <w:rPr>
          <w:sz w:val="22"/>
          <w:szCs w:val="22"/>
        </w:rPr>
      </w:pPr>
    </w:p>
    <w:p w14:paraId="6FC59289" w14:textId="099383BD" w:rsidR="006C52B1" w:rsidRDefault="006C52B1" w:rsidP="00F366A0">
      <w:pPr>
        <w:ind w:right="-180"/>
        <w:rPr>
          <w:sz w:val="22"/>
          <w:szCs w:val="22"/>
        </w:rPr>
      </w:pPr>
    </w:p>
    <w:p w14:paraId="7B31A7C6" w14:textId="3AFE4706" w:rsidR="006C52B1" w:rsidRDefault="006C52B1" w:rsidP="00F366A0">
      <w:pPr>
        <w:ind w:right="-180"/>
        <w:rPr>
          <w:sz w:val="22"/>
          <w:szCs w:val="22"/>
        </w:rPr>
      </w:pPr>
    </w:p>
    <w:p w14:paraId="47F780D4" w14:textId="7D162213" w:rsidR="006C52B1" w:rsidRDefault="006C52B1" w:rsidP="00F366A0">
      <w:pPr>
        <w:ind w:right="-180"/>
        <w:rPr>
          <w:sz w:val="22"/>
          <w:szCs w:val="22"/>
        </w:rPr>
      </w:pPr>
    </w:p>
    <w:p w14:paraId="552623AB" w14:textId="33333F33" w:rsidR="006C52B1" w:rsidRDefault="006C52B1" w:rsidP="00F366A0">
      <w:pPr>
        <w:ind w:right="-180"/>
        <w:rPr>
          <w:sz w:val="22"/>
          <w:szCs w:val="22"/>
        </w:rPr>
      </w:pPr>
    </w:p>
    <w:p w14:paraId="500C4677" w14:textId="01F83341" w:rsidR="006C52B1" w:rsidRDefault="006C52B1" w:rsidP="00F366A0">
      <w:pPr>
        <w:ind w:right="-180"/>
        <w:rPr>
          <w:sz w:val="22"/>
          <w:szCs w:val="22"/>
        </w:rPr>
      </w:pPr>
    </w:p>
    <w:p w14:paraId="29D2E6EF" w14:textId="1AF219A6" w:rsidR="006C52B1" w:rsidRDefault="006C52B1" w:rsidP="00F366A0">
      <w:pPr>
        <w:ind w:right="-180"/>
        <w:rPr>
          <w:sz w:val="22"/>
          <w:szCs w:val="22"/>
        </w:rPr>
      </w:pPr>
    </w:p>
    <w:p w14:paraId="2E526F69" w14:textId="2B88DAF9" w:rsidR="006C52B1" w:rsidRDefault="006C52B1" w:rsidP="00F366A0">
      <w:pPr>
        <w:ind w:right="-180"/>
        <w:rPr>
          <w:sz w:val="22"/>
          <w:szCs w:val="22"/>
        </w:rPr>
      </w:pPr>
    </w:p>
    <w:p w14:paraId="12F20BA7" w14:textId="77777777" w:rsidR="000214BC" w:rsidRPr="00356463" w:rsidRDefault="000214BC" w:rsidP="000214BC">
      <w:pPr>
        <w:ind w:left="5184" w:right="-180" w:firstLine="1296"/>
        <w:rPr>
          <w:sz w:val="22"/>
          <w:szCs w:val="22"/>
        </w:rPr>
      </w:pPr>
      <w:r w:rsidRPr="00356463">
        <w:rPr>
          <w:sz w:val="22"/>
          <w:szCs w:val="22"/>
        </w:rPr>
        <w:lastRenderedPageBreak/>
        <w:t>PATVIRTINTA</w:t>
      </w:r>
    </w:p>
    <w:p w14:paraId="6AB5C3A2" w14:textId="77777777" w:rsidR="000214BC" w:rsidRPr="005774BC" w:rsidRDefault="000214BC" w:rsidP="000214BC">
      <w:pPr>
        <w:ind w:right="-180"/>
      </w:pPr>
      <w:r w:rsidRPr="00356463">
        <w:rPr>
          <w:sz w:val="22"/>
          <w:szCs w:val="22"/>
        </w:rPr>
        <w:tab/>
      </w:r>
      <w:r w:rsidRPr="00356463">
        <w:rPr>
          <w:sz w:val="22"/>
          <w:szCs w:val="22"/>
        </w:rPr>
        <w:tab/>
      </w:r>
      <w:r w:rsidRPr="00356463">
        <w:rPr>
          <w:sz w:val="22"/>
          <w:szCs w:val="22"/>
        </w:rPr>
        <w:tab/>
      </w:r>
      <w:r w:rsidRPr="00356463">
        <w:rPr>
          <w:sz w:val="22"/>
          <w:szCs w:val="22"/>
        </w:rPr>
        <w:tab/>
      </w:r>
      <w:r w:rsidRPr="00356463">
        <w:rPr>
          <w:sz w:val="22"/>
          <w:szCs w:val="22"/>
        </w:rPr>
        <w:tab/>
      </w:r>
      <w:r w:rsidRPr="005774BC">
        <w:t>Plungės rajono savivaldybės</w:t>
      </w:r>
    </w:p>
    <w:p w14:paraId="5A1F0002" w14:textId="229BF318" w:rsidR="000214BC" w:rsidRPr="005774BC" w:rsidRDefault="000214BC" w:rsidP="000214BC">
      <w:pPr>
        <w:ind w:left="5184" w:right="-180" w:firstLine="1296"/>
      </w:pPr>
      <w:r w:rsidRPr="005774BC">
        <w:t>tarybos 202</w:t>
      </w:r>
      <w:r>
        <w:t xml:space="preserve">4 </w:t>
      </w:r>
      <w:r w:rsidRPr="005774BC">
        <w:t>m.</w:t>
      </w:r>
      <w:r>
        <w:t xml:space="preserve"> </w:t>
      </w:r>
      <w:r w:rsidR="00AF794D">
        <w:t>gruodž</w:t>
      </w:r>
      <w:r w:rsidR="00410B66">
        <w:t xml:space="preserve">io </w:t>
      </w:r>
      <w:r w:rsidR="00AF794D">
        <w:t>19</w:t>
      </w:r>
      <w:r w:rsidRPr="005774BC">
        <w:t xml:space="preserve"> d.</w:t>
      </w:r>
    </w:p>
    <w:p w14:paraId="7250249D" w14:textId="42D854AB" w:rsidR="000214BC" w:rsidRDefault="000214BC" w:rsidP="00F366A0">
      <w:pPr>
        <w:ind w:right="-180"/>
      </w:pPr>
      <w:r w:rsidRPr="005774BC">
        <w:tab/>
      </w:r>
      <w:r w:rsidRPr="005774BC">
        <w:tab/>
      </w:r>
      <w:r w:rsidRPr="005774BC">
        <w:tab/>
      </w:r>
      <w:r w:rsidRPr="005774BC">
        <w:tab/>
      </w:r>
      <w:r w:rsidRPr="005774BC">
        <w:tab/>
        <w:t>sprendimu Nr. T1-</w:t>
      </w:r>
      <w:r w:rsidR="00AA792B">
        <w:t>312</w:t>
      </w:r>
      <w:bookmarkStart w:id="0" w:name="_GoBack"/>
      <w:bookmarkEnd w:id="0"/>
    </w:p>
    <w:p w14:paraId="07999DB7" w14:textId="77777777" w:rsidR="00410B66" w:rsidRDefault="00410B66" w:rsidP="00A03C0D">
      <w:pPr>
        <w:jc w:val="center"/>
      </w:pPr>
    </w:p>
    <w:p w14:paraId="2B442091" w14:textId="7E1DC8E9" w:rsidR="00410B66" w:rsidRPr="00280522" w:rsidRDefault="00410B66" w:rsidP="00410B66">
      <w:pPr>
        <w:autoSpaceDE w:val="0"/>
        <w:autoSpaceDN w:val="0"/>
        <w:adjustRightInd w:val="0"/>
        <w:jc w:val="center"/>
      </w:pPr>
      <w:r w:rsidRPr="00BE7900">
        <w:rPr>
          <w:b/>
          <w:bCs/>
        </w:rPr>
        <w:t xml:space="preserve">PLUNGĖS RAJONO SAVIVALDYBĖS </w:t>
      </w:r>
      <w:r w:rsidRPr="0078431A">
        <w:rPr>
          <w:b/>
          <w:bCs/>
        </w:rPr>
        <w:t xml:space="preserve">GYVENTOJŲ IR MENO KOLEKTYVŲ, PASIEKUSIŲ AUKŠTŲ REZULTATŲ KULTŪROS IR MENO </w:t>
      </w:r>
      <w:r w:rsidR="00F16AA7">
        <w:rPr>
          <w:b/>
          <w:bCs/>
        </w:rPr>
        <w:t>KONKURSUOSE</w:t>
      </w:r>
      <w:r w:rsidRPr="0078431A">
        <w:rPr>
          <w:b/>
          <w:bCs/>
        </w:rPr>
        <w:t xml:space="preserve">, </w:t>
      </w:r>
      <w:r w:rsidR="00F16AA7" w:rsidRPr="00F16AA7">
        <w:rPr>
          <w:b/>
          <w:bCs/>
        </w:rPr>
        <w:t>APDOVANOJIMŲ</w:t>
      </w:r>
      <w:r w:rsidR="00F16AA7">
        <w:rPr>
          <w:b/>
          <w:bCs/>
        </w:rPr>
        <w:t xml:space="preserve"> </w:t>
      </w:r>
      <w:r w:rsidRPr="0078431A">
        <w:rPr>
          <w:b/>
          <w:bCs/>
        </w:rPr>
        <w:t xml:space="preserve">TVARKOS APRAŠAS </w:t>
      </w:r>
    </w:p>
    <w:p w14:paraId="6FA21F28" w14:textId="77777777" w:rsidR="00410B66" w:rsidRPr="00BE7900" w:rsidRDefault="00410B66" w:rsidP="00410B66">
      <w:pPr>
        <w:rPr>
          <w:b/>
        </w:rPr>
      </w:pPr>
    </w:p>
    <w:p w14:paraId="3992427C" w14:textId="77777777" w:rsidR="00410B66" w:rsidRPr="00BE7900" w:rsidRDefault="00410B66" w:rsidP="00410B66">
      <w:pPr>
        <w:jc w:val="center"/>
        <w:rPr>
          <w:b/>
        </w:rPr>
      </w:pPr>
      <w:r w:rsidRPr="00BE7900">
        <w:rPr>
          <w:b/>
        </w:rPr>
        <w:t>I SKYRIUS</w:t>
      </w:r>
    </w:p>
    <w:p w14:paraId="3B0D59C0" w14:textId="77777777" w:rsidR="00410B66" w:rsidRPr="00BE7900" w:rsidRDefault="00410B66" w:rsidP="00410B66">
      <w:pPr>
        <w:jc w:val="center"/>
        <w:rPr>
          <w:b/>
        </w:rPr>
      </w:pPr>
      <w:r w:rsidRPr="00BE7900">
        <w:rPr>
          <w:b/>
        </w:rPr>
        <w:t>BENDROSIOS NUOSTATOS</w:t>
      </w:r>
    </w:p>
    <w:p w14:paraId="0A38F844" w14:textId="77777777" w:rsidR="00410B66" w:rsidRPr="00BE7900" w:rsidRDefault="00410B66" w:rsidP="00410B66">
      <w:pPr>
        <w:ind w:left="1080"/>
        <w:rPr>
          <w:b/>
        </w:rPr>
      </w:pPr>
    </w:p>
    <w:p w14:paraId="4698F031" w14:textId="112A5CA4" w:rsidR="00410B66" w:rsidRPr="00BE7900" w:rsidRDefault="00410B66" w:rsidP="00410B66">
      <w:pPr>
        <w:ind w:firstLine="720"/>
        <w:jc w:val="both"/>
      </w:pPr>
      <w:r w:rsidRPr="00BE7900">
        <w:t xml:space="preserve">1. Plungės rajono savivaldybės gyventojų, pasiekusių aukštų rezultatų kultūros ir meno </w:t>
      </w:r>
      <w:r w:rsidR="00F16AA7">
        <w:t>konkursuose</w:t>
      </w:r>
      <w:r w:rsidRPr="00BE7900">
        <w:t>, juos parengusių mokytojų ir meno kolektyvų</w:t>
      </w:r>
      <w:r>
        <w:t>, jų</w:t>
      </w:r>
      <w:r w:rsidRPr="00BE7900">
        <w:t xml:space="preserve"> vadovų </w:t>
      </w:r>
      <w:r w:rsidR="00F16AA7" w:rsidRPr="00F16AA7">
        <w:t>apdovanojimų</w:t>
      </w:r>
      <w:r w:rsidRPr="00BE7900">
        <w:t xml:space="preserve"> tvarkos aprašas (toliau – Aprašas) nustato asmenų, meno kol</w:t>
      </w:r>
      <w:r w:rsidRPr="004B1030">
        <w:t>ektyv</w:t>
      </w:r>
      <w:r w:rsidRPr="00BE7900">
        <w:t>ų, pasiekusių aukštų rezultatų kultūros ir meno srity</w:t>
      </w:r>
      <w:r>
        <w:t>j</w:t>
      </w:r>
      <w:r w:rsidRPr="00BE7900">
        <w:t xml:space="preserve">e, juos parengusių mokytojų ir meno kolektyvų vadovų skatinimo, paraiškų pateikimo, svarstymo, </w:t>
      </w:r>
      <w:r w:rsidRPr="00034B5E">
        <w:t xml:space="preserve">piniginių </w:t>
      </w:r>
      <w:r w:rsidR="00194563">
        <w:t xml:space="preserve">apdovanojimų </w:t>
      </w:r>
      <w:r w:rsidRPr="00034B5E">
        <w:t>skyrimo ir mokėjimo tvarką.</w:t>
      </w:r>
      <w:r w:rsidRPr="00BE7900">
        <w:t xml:space="preserve"> </w:t>
      </w:r>
      <w:r>
        <w:t xml:space="preserve"> </w:t>
      </w:r>
    </w:p>
    <w:p w14:paraId="74435712" w14:textId="00040615" w:rsidR="00410B66" w:rsidRPr="00BE7900" w:rsidRDefault="00410B66" w:rsidP="00410B66">
      <w:pPr>
        <w:ind w:firstLine="720"/>
        <w:jc w:val="both"/>
      </w:pPr>
      <w:r w:rsidRPr="00BE7900">
        <w:t xml:space="preserve">2. Tikslas – skatinti Plungės rajono savivaldybės </w:t>
      </w:r>
      <w:r w:rsidR="00350D63">
        <w:t xml:space="preserve">(toliau – Savivaldybė) </w:t>
      </w:r>
      <w:r w:rsidRPr="00BE7900">
        <w:t xml:space="preserve">gyventojų kultūrinę, meninę ir kūrybinę raišką </w:t>
      </w:r>
      <w:r>
        <w:t xml:space="preserve">bei </w:t>
      </w:r>
      <w:r w:rsidRPr="00BE7900">
        <w:t>rajono gyventojus, pasiekusius aukštų rezultatų savo veiklos srityje, bei juos paruošusius mokytojus ir meno kolektyvų v</w:t>
      </w:r>
      <w:r w:rsidR="00194563">
        <w:t>adovus ir skirti jiems piniginius</w:t>
      </w:r>
      <w:r w:rsidRPr="00BE7900">
        <w:t xml:space="preserve"> </w:t>
      </w:r>
      <w:r w:rsidR="00194563">
        <w:t>apdovanojimus</w:t>
      </w:r>
      <w:r w:rsidRPr="00BE7900">
        <w:t xml:space="preserve"> (toliau – </w:t>
      </w:r>
      <w:r w:rsidR="00194563">
        <w:t>Apdovanojimai</w:t>
      </w:r>
      <w:r w:rsidRPr="00BE7900">
        <w:t xml:space="preserve">).  </w:t>
      </w:r>
    </w:p>
    <w:p w14:paraId="5670547C" w14:textId="4C4E55A8" w:rsidR="00410B66" w:rsidRPr="00BE7900" w:rsidRDefault="00410B66" w:rsidP="00410B66">
      <w:pPr>
        <w:ind w:firstLine="720"/>
        <w:jc w:val="both"/>
      </w:pPr>
      <w:r w:rsidRPr="00BE7900">
        <w:t xml:space="preserve">3. </w:t>
      </w:r>
      <w:r w:rsidR="00194563">
        <w:t>Apdovanojimai skiriami</w:t>
      </w:r>
      <w:r w:rsidRPr="00BE7900">
        <w:t xml:space="preserve"> meno ir kultūros kūrėjams (asmenims, kolektyvams, kūrėjų grupėms) už aukštus pasiekimus nacionaliniuose, tarptautiniuose Europos ir </w:t>
      </w:r>
      <w:r>
        <w:t>p</w:t>
      </w:r>
      <w:r w:rsidRPr="00BE7900">
        <w:t>asaulinio lyg</w:t>
      </w:r>
      <w:r>
        <w:t>mens</w:t>
      </w:r>
      <w:r w:rsidRPr="00BE7900">
        <w:t xml:space="preserve"> konkursuose bei projektuose, nu</w:t>
      </w:r>
      <w:r>
        <w:t>rodytuose</w:t>
      </w:r>
      <w:r w:rsidRPr="00BE7900">
        <w:t xml:space="preserve"> </w:t>
      </w:r>
      <w:r w:rsidR="00985193">
        <w:t>10</w:t>
      </w:r>
      <w:r w:rsidRPr="00BE7900">
        <w:t xml:space="preserve"> </w:t>
      </w:r>
      <w:r w:rsidR="00985193">
        <w:t>punkte</w:t>
      </w:r>
      <w:r w:rsidRPr="00BE7900">
        <w:t>.</w:t>
      </w:r>
    </w:p>
    <w:p w14:paraId="2E65F822" w14:textId="547165A7" w:rsidR="00410B66" w:rsidRPr="00BE7900" w:rsidRDefault="00410B66" w:rsidP="00410B66">
      <w:pPr>
        <w:ind w:firstLine="720"/>
        <w:jc w:val="both"/>
      </w:pPr>
      <w:r w:rsidRPr="00BE7900">
        <w:t xml:space="preserve">4. Lėšos </w:t>
      </w:r>
      <w:r w:rsidR="00194563">
        <w:t>Apdovanojimams</w:t>
      </w:r>
      <w:r w:rsidRPr="00BE7900">
        <w:t xml:space="preserve"> skiriamos iš Savivaldybės biudžeto </w:t>
      </w:r>
      <w:r w:rsidR="00985193" w:rsidRPr="007963DF">
        <w:t>006 programos</w:t>
      </w:r>
      <w:r w:rsidR="00985193">
        <w:t xml:space="preserve"> „</w:t>
      </w:r>
      <w:r w:rsidRPr="00BE7900">
        <w:t xml:space="preserve">Kultūros ir </w:t>
      </w:r>
      <w:r>
        <w:t>turizmo</w:t>
      </w:r>
      <w:r w:rsidR="00985193">
        <w:t>“</w:t>
      </w:r>
      <w:r w:rsidRPr="00BE7900">
        <w:t xml:space="preserve"> (priemonė „Kultūros projektų rėmimas“). </w:t>
      </w:r>
    </w:p>
    <w:p w14:paraId="18ECF716" w14:textId="0C51A057" w:rsidR="00410B66" w:rsidRDefault="00410B66" w:rsidP="00410B66">
      <w:pPr>
        <w:ind w:firstLine="720"/>
        <w:jc w:val="both"/>
      </w:pPr>
      <w:r w:rsidRPr="00BE7900">
        <w:t>5.</w:t>
      </w:r>
      <w:r w:rsidRPr="00BE7900">
        <w:rPr>
          <w:sz w:val="23"/>
          <w:szCs w:val="23"/>
        </w:rPr>
        <w:t xml:space="preserve"> </w:t>
      </w:r>
      <w:r w:rsidRPr="00BE7900">
        <w:t xml:space="preserve">Gauti </w:t>
      </w:r>
      <w:r w:rsidR="00194563">
        <w:t>Apdovanojimus</w:t>
      </w:r>
      <w:r w:rsidRPr="00BE7900">
        <w:t xml:space="preserve"> turi teisę </w:t>
      </w:r>
      <w:r>
        <w:t>a</w:t>
      </w:r>
      <w:r w:rsidRPr="00BE7900">
        <w:t>smenys (gyventojai), kurie yra deklaravę gyvenamą</w:t>
      </w:r>
      <w:r>
        <w:t>ją vietą</w:t>
      </w:r>
      <w:r w:rsidRPr="00BE7900">
        <w:t xml:space="preserve"> </w:t>
      </w:r>
      <w:r w:rsidR="00350D63">
        <w:t>S</w:t>
      </w:r>
      <w:r w:rsidRPr="00BE7900">
        <w:t xml:space="preserve">avivaldybėje bei jų kūrybinė veikla apdovanojimo laikotarpiu yra vykdoma </w:t>
      </w:r>
      <w:r w:rsidR="00350D63">
        <w:t>S</w:t>
      </w:r>
      <w:r w:rsidRPr="00BE7900">
        <w:t>avivaldybėje</w:t>
      </w:r>
      <w:r>
        <w:t>,</w:t>
      </w:r>
      <w:r w:rsidRPr="00BE7900">
        <w:t xml:space="preserve"> ir meno kolektyvai, atstovaujantys </w:t>
      </w:r>
      <w:r w:rsidR="00350D63">
        <w:t>S</w:t>
      </w:r>
      <w:r w:rsidRPr="00BE7900">
        <w:t>avivaldybei.</w:t>
      </w:r>
    </w:p>
    <w:p w14:paraId="55CFCC73" w14:textId="77777777" w:rsidR="00410B66" w:rsidRDefault="00410B66" w:rsidP="00410B66">
      <w:pPr>
        <w:ind w:firstLine="720"/>
        <w:jc w:val="both"/>
      </w:pPr>
      <w:r>
        <w:t>6. Asmens duomenys tvarkomi vadovaujantis 2016 m. balandžio 27 d. Europos Parlamento ir Tarybos reglamentu (ES) 2016/679 dėl fizinių asmenų apsaugos tvarkant asmens duomenis ir dėl laisvo tokių duomenų judėjimo ir kuriuo panaikinama Direktyva 95/46/EB (OL 2016 L 119, p. 1) ir Lietuvos Respublikos asmens duomenų teisinės apsaugos įstatymu.</w:t>
      </w:r>
    </w:p>
    <w:p w14:paraId="1FE3403B" w14:textId="4CD0DBFD" w:rsidR="00410B66" w:rsidRDefault="00410B66" w:rsidP="00410B66">
      <w:pPr>
        <w:ind w:firstLine="720"/>
        <w:jc w:val="both"/>
      </w:pPr>
      <w:r>
        <w:t xml:space="preserve">7. Dokumentai, kuriuose yra asmens duomenų, tvarkomi ir saugomi nuolat, jei </w:t>
      </w:r>
      <w:r w:rsidR="00194563">
        <w:t>Apdovanojimai skirti</w:t>
      </w:r>
      <w:r>
        <w:t xml:space="preserve">, ir 3 metus, jei </w:t>
      </w:r>
      <w:r w:rsidR="00194563">
        <w:t>Apdovanojimai</w:t>
      </w:r>
      <w:r>
        <w:t xml:space="preserve"> nebuvo skirta, vadovaujantis Dokumentų tvarkymo ir apskaitos taisyklėmis, patvirtintomis </w:t>
      </w:r>
      <w:r w:rsidRPr="00350D63">
        <w:t>Lietuvos vyriausiojo archyvaro 2011 m.</w:t>
      </w:r>
      <w:r>
        <w:t xml:space="preserve"> liepos 4 d. įsakymu Nr. V-118 „Dėl Dokumentų tvarkymo ir apskaitos taisyklių patvirtinimo“.</w:t>
      </w:r>
    </w:p>
    <w:p w14:paraId="6C23D2D9" w14:textId="77777777" w:rsidR="00410B66" w:rsidRPr="00BE7900" w:rsidRDefault="00410B66" w:rsidP="00410B66">
      <w:pPr>
        <w:ind w:firstLine="720"/>
        <w:jc w:val="both"/>
      </w:pPr>
      <w:r>
        <w:t>8. Pasibaigus saugojimo terminui, dokumentai, kuriuose yra asmens duomenų, sunaikinami, išskyrus tuos, kurie įstatymų ar kitų teisės aktų, reglamentuojančių duomenų saugojimą, nustatytais atvejais turi būti perduoti saugoti pagal Lietuvos Respublikos dokumentų ir archyvų įstatymą, jo įgyvendinamuosius ir kitus teisės aktus, reglamentuojančius tokių dokumentų saugojimą.</w:t>
      </w:r>
    </w:p>
    <w:p w14:paraId="355CD09C" w14:textId="0803ADC6" w:rsidR="00410B66" w:rsidRPr="00BE7900" w:rsidRDefault="00410B66" w:rsidP="00410B66">
      <w:pPr>
        <w:ind w:firstLine="720"/>
        <w:jc w:val="both"/>
      </w:pPr>
      <w:r>
        <w:t>9</w:t>
      </w:r>
      <w:r w:rsidRPr="00BE7900">
        <w:t xml:space="preserve">. </w:t>
      </w:r>
      <w:r w:rsidR="00350D63">
        <w:t>S</w:t>
      </w:r>
      <w:r w:rsidRPr="00350D63">
        <w:t xml:space="preserve">avivaldybės Kultūros ir meno taryba </w:t>
      </w:r>
      <w:r w:rsidR="00350D63" w:rsidRPr="00350D63">
        <w:t>(toliau</w:t>
      </w:r>
      <w:r w:rsidR="00350D63">
        <w:t xml:space="preserve"> – Kultūros ir meno taryba) </w:t>
      </w:r>
      <w:r w:rsidRPr="00BE7900">
        <w:t xml:space="preserve">vertina pateiktas pretendentų paraiškas ir teikia siūlymus </w:t>
      </w:r>
      <w:r>
        <w:t xml:space="preserve">dėl konkrečių </w:t>
      </w:r>
      <w:r w:rsidR="00194563">
        <w:t>Apdovanojimų</w:t>
      </w:r>
      <w:r>
        <w:t xml:space="preserve"> skyrimo </w:t>
      </w:r>
      <w:r w:rsidRPr="00BE7900">
        <w:t>Savivaldybės administracijos direktoriui.</w:t>
      </w:r>
    </w:p>
    <w:p w14:paraId="44BBBB3A" w14:textId="77777777" w:rsidR="00410B66" w:rsidRPr="00BE7900" w:rsidRDefault="00410B66" w:rsidP="00410B66">
      <w:pPr>
        <w:ind w:firstLine="720"/>
        <w:rPr>
          <w:b/>
        </w:rPr>
      </w:pPr>
    </w:p>
    <w:p w14:paraId="710A6FA4" w14:textId="77777777" w:rsidR="00410B66" w:rsidRPr="00BE7900" w:rsidRDefault="00410B66" w:rsidP="00410B66">
      <w:pPr>
        <w:ind w:left="360"/>
        <w:jc w:val="center"/>
        <w:rPr>
          <w:b/>
        </w:rPr>
      </w:pPr>
      <w:r w:rsidRPr="00BE7900">
        <w:rPr>
          <w:b/>
        </w:rPr>
        <w:t>II SKYRIUS</w:t>
      </w:r>
    </w:p>
    <w:p w14:paraId="3869E309" w14:textId="518A778A" w:rsidR="00410B66" w:rsidRPr="00BE7900" w:rsidRDefault="00194563" w:rsidP="00410B66">
      <w:pPr>
        <w:ind w:left="360"/>
        <w:jc w:val="center"/>
        <w:rPr>
          <w:b/>
        </w:rPr>
      </w:pPr>
      <w:r>
        <w:rPr>
          <w:b/>
          <w:bCs/>
        </w:rPr>
        <w:t>APDOVANOJIMŲ</w:t>
      </w:r>
      <w:r w:rsidR="00410B66" w:rsidRPr="00BE7900">
        <w:rPr>
          <w:b/>
          <w:bCs/>
        </w:rPr>
        <w:t xml:space="preserve"> UŽ PASIEKTUS AUKŠTUS REZULTATUS KULTŪROS IR MENO </w:t>
      </w:r>
      <w:r>
        <w:rPr>
          <w:b/>
          <w:bCs/>
        </w:rPr>
        <w:t>KONKURSUOSE</w:t>
      </w:r>
      <w:r w:rsidR="00410B66" w:rsidRPr="00BE7900">
        <w:rPr>
          <w:b/>
          <w:bCs/>
        </w:rPr>
        <w:t xml:space="preserve"> SKYRIMO TVARKA IR DYDŽIAI</w:t>
      </w:r>
    </w:p>
    <w:p w14:paraId="51379EDE" w14:textId="77777777" w:rsidR="00410B66" w:rsidRPr="00BE7900" w:rsidRDefault="00410B66" w:rsidP="00410B66">
      <w:pPr>
        <w:jc w:val="both"/>
      </w:pPr>
    </w:p>
    <w:p w14:paraId="5DD6993E" w14:textId="381BA9B7" w:rsidR="00410B66" w:rsidRPr="00BE7900" w:rsidRDefault="00593A33" w:rsidP="00103634">
      <w:pPr>
        <w:ind w:firstLine="720"/>
        <w:jc w:val="both"/>
      </w:pPr>
      <w:r w:rsidRPr="007963DF">
        <w:t>10</w:t>
      </w:r>
      <w:r w:rsidR="00410B66" w:rsidRPr="007963DF">
        <w:t xml:space="preserve">. </w:t>
      </w:r>
      <w:r w:rsidR="00194563">
        <w:t>Apdovanojimai</w:t>
      </w:r>
      <w:r w:rsidR="00410B66" w:rsidRPr="007963DF">
        <w:t xml:space="preserve"> už pasiektus aukštus rezultatus </w:t>
      </w:r>
      <w:r w:rsidR="00194563">
        <w:t>skiriami</w:t>
      </w:r>
      <w:r w:rsidR="00103634" w:rsidRPr="007963DF">
        <w:t xml:space="preserve"> </w:t>
      </w:r>
      <w:r w:rsidR="00410B66" w:rsidRPr="007963DF">
        <w:t xml:space="preserve">už laimėtas prizines vietas nacionalinių kultūros ir meno organizacijų rengiamuose respublikiniuose, tarptautiniuose Europos ir pasaulinio lygmens konkursuose ir festivaliuose, kuriuose dalyvauja ne mažiau kaip 4 šalių atstovai, </w:t>
      </w:r>
      <w:r w:rsidR="00410B66" w:rsidRPr="007963DF">
        <w:lastRenderedPageBreak/>
        <w:t>parodose, kurių nuostatuose numatyta, jog eksponuojami darbai vertinami ir bus skiriami apdovanojimai;</w:t>
      </w:r>
      <w:r w:rsidR="00410B66">
        <w:t xml:space="preserve"> </w:t>
      </w:r>
    </w:p>
    <w:p w14:paraId="0CC1BD43" w14:textId="3A24CC3A" w:rsidR="00410B66" w:rsidRPr="00BE7900" w:rsidRDefault="00593A33" w:rsidP="00410B66">
      <w:pPr>
        <w:ind w:firstLine="720"/>
        <w:jc w:val="both"/>
      </w:pPr>
      <w:r>
        <w:t xml:space="preserve">11. </w:t>
      </w:r>
      <w:r w:rsidR="00194563">
        <w:t>Apdovanojimų</w:t>
      </w:r>
      <w:r>
        <w:t xml:space="preserve"> dydžius už </w:t>
      </w:r>
      <w:r w:rsidR="00BA5121">
        <w:t xml:space="preserve">Aprašo </w:t>
      </w:r>
      <w:r>
        <w:t>10</w:t>
      </w:r>
      <w:r w:rsidR="00410B66" w:rsidRPr="00BE7900">
        <w:t xml:space="preserve"> punkte </w:t>
      </w:r>
      <w:r w:rsidR="00410B66">
        <w:t>išvardytus</w:t>
      </w:r>
      <w:r w:rsidR="00410B66" w:rsidRPr="00BE7900">
        <w:t xml:space="preserve"> pasiekimus kiekvienais metais nustato </w:t>
      </w:r>
      <w:r w:rsidR="00410B66" w:rsidRPr="00350D63">
        <w:t xml:space="preserve">Kultūros </w:t>
      </w:r>
      <w:r w:rsidR="00350D63" w:rsidRPr="00F366A0">
        <w:t>ir meno</w:t>
      </w:r>
      <w:r w:rsidR="00410B66" w:rsidRPr="00350D63">
        <w:t xml:space="preserve"> taryba, atsižvelgdama</w:t>
      </w:r>
      <w:r w:rsidR="00410B66" w:rsidRPr="00BE7900">
        <w:t xml:space="preserve"> į pateiktas paraiškas ir </w:t>
      </w:r>
      <w:r w:rsidR="00410B66">
        <w:t xml:space="preserve">tais metais </w:t>
      </w:r>
      <w:r w:rsidR="00410B66" w:rsidRPr="00BE7900">
        <w:t xml:space="preserve">skirtą finansavimą. </w:t>
      </w:r>
    </w:p>
    <w:p w14:paraId="7F866FBA" w14:textId="77777777" w:rsidR="00410B66" w:rsidRPr="00BE7900" w:rsidRDefault="00593A33" w:rsidP="00350D63">
      <w:pPr>
        <w:ind w:firstLine="720"/>
        <w:jc w:val="both"/>
      </w:pPr>
      <w:r>
        <w:t>11</w:t>
      </w:r>
      <w:r w:rsidR="00410B66" w:rsidRPr="00BE7900">
        <w:t>.1. Kolektyvams iki 30 narių:</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410"/>
        <w:gridCol w:w="1984"/>
        <w:gridCol w:w="2139"/>
      </w:tblGrid>
      <w:tr w:rsidR="00410B66" w:rsidRPr="00BE7900" w14:paraId="66DFADAE" w14:textId="77777777" w:rsidTr="00E00BA6">
        <w:trPr>
          <w:trHeight w:val="355"/>
        </w:trPr>
        <w:tc>
          <w:tcPr>
            <w:tcW w:w="3085" w:type="dxa"/>
            <w:vMerge w:val="restart"/>
          </w:tcPr>
          <w:p w14:paraId="63794235" w14:textId="77777777" w:rsidR="00410B66" w:rsidRPr="00BE7900" w:rsidRDefault="00410B66" w:rsidP="00E00BA6">
            <w:pPr>
              <w:jc w:val="both"/>
            </w:pPr>
            <w:r w:rsidRPr="00BE7900">
              <w:t>Konkurso pavadinimas</w:t>
            </w:r>
          </w:p>
        </w:tc>
        <w:tc>
          <w:tcPr>
            <w:tcW w:w="6533" w:type="dxa"/>
            <w:gridSpan w:val="3"/>
            <w:shd w:val="clear" w:color="auto" w:fill="auto"/>
          </w:tcPr>
          <w:p w14:paraId="3DEDCD09" w14:textId="349FA64E" w:rsidR="00410B66" w:rsidRPr="00BE7900" w:rsidRDefault="00410B66" w:rsidP="00E00BA6">
            <w:pPr>
              <w:jc w:val="center"/>
            </w:pPr>
            <w:r w:rsidRPr="00BE7900">
              <w:t>Laim</w:t>
            </w:r>
            <w:r w:rsidR="00194563">
              <w:t>ėta vieta ir skiriamo piniginio</w:t>
            </w:r>
            <w:r w:rsidRPr="00BE7900">
              <w:t xml:space="preserve"> </w:t>
            </w:r>
            <w:r w:rsidR="00194563">
              <w:t>Apdovanojimo</w:t>
            </w:r>
            <w:r w:rsidRPr="00BE7900">
              <w:t xml:space="preserve"> dydis (eurais)</w:t>
            </w:r>
          </w:p>
        </w:tc>
      </w:tr>
      <w:tr w:rsidR="00410B66" w:rsidRPr="00BE7900" w14:paraId="643E57F6" w14:textId="77777777" w:rsidTr="00E00BA6">
        <w:trPr>
          <w:trHeight w:val="360"/>
        </w:trPr>
        <w:tc>
          <w:tcPr>
            <w:tcW w:w="3085" w:type="dxa"/>
            <w:vMerge/>
          </w:tcPr>
          <w:p w14:paraId="2E16DD21" w14:textId="77777777" w:rsidR="00410B66" w:rsidRPr="00BE7900" w:rsidRDefault="00410B66" w:rsidP="00E00BA6">
            <w:pPr>
              <w:jc w:val="both"/>
            </w:pPr>
          </w:p>
        </w:tc>
        <w:tc>
          <w:tcPr>
            <w:tcW w:w="2410" w:type="dxa"/>
            <w:tcBorders>
              <w:left w:val="nil"/>
            </w:tcBorders>
          </w:tcPr>
          <w:p w14:paraId="3E2E0A90" w14:textId="77777777" w:rsidR="00410B66" w:rsidRPr="00BE7900" w:rsidRDefault="00410B66" w:rsidP="00E00BA6">
            <w:pPr>
              <w:jc w:val="center"/>
            </w:pPr>
            <w:r w:rsidRPr="00BE7900">
              <w:t>laureato ir</w:t>
            </w:r>
            <w:r>
              <w:t xml:space="preserve"> (</w:t>
            </w:r>
            <w:r w:rsidRPr="00BE7900">
              <w:t>arba</w:t>
            </w:r>
            <w:r>
              <w:t>)</w:t>
            </w:r>
            <w:r w:rsidRPr="00BE7900">
              <w:t xml:space="preserve"> pirmoji</w:t>
            </w:r>
          </w:p>
        </w:tc>
        <w:tc>
          <w:tcPr>
            <w:tcW w:w="1984" w:type="dxa"/>
          </w:tcPr>
          <w:p w14:paraId="07580C69" w14:textId="77777777" w:rsidR="00410B66" w:rsidRPr="00BE7900" w:rsidRDefault="00410B66" w:rsidP="00E00BA6">
            <w:pPr>
              <w:jc w:val="center"/>
            </w:pPr>
            <w:r w:rsidRPr="00BE7900">
              <w:t>antroji</w:t>
            </w:r>
          </w:p>
        </w:tc>
        <w:tc>
          <w:tcPr>
            <w:tcW w:w="2139" w:type="dxa"/>
          </w:tcPr>
          <w:p w14:paraId="57E0C04E" w14:textId="77777777" w:rsidR="00410B66" w:rsidRPr="00BE7900" w:rsidRDefault="00410B66" w:rsidP="00E00BA6">
            <w:pPr>
              <w:jc w:val="center"/>
            </w:pPr>
            <w:r w:rsidRPr="00BE7900">
              <w:t>trečioji</w:t>
            </w:r>
          </w:p>
        </w:tc>
      </w:tr>
      <w:tr w:rsidR="00410B66" w:rsidRPr="00BE7900" w14:paraId="4A95DA74" w14:textId="77777777" w:rsidTr="00E00BA6">
        <w:tc>
          <w:tcPr>
            <w:tcW w:w="3085" w:type="dxa"/>
          </w:tcPr>
          <w:p w14:paraId="46C15A39" w14:textId="77777777" w:rsidR="00410B66" w:rsidRPr="00BE7900" w:rsidRDefault="00410B66" w:rsidP="00E00BA6">
            <w:pPr>
              <w:jc w:val="both"/>
            </w:pPr>
            <w:r w:rsidRPr="00BE7900">
              <w:t>Tarptautinis konkursas</w:t>
            </w:r>
          </w:p>
        </w:tc>
        <w:tc>
          <w:tcPr>
            <w:tcW w:w="2410" w:type="dxa"/>
            <w:tcBorders>
              <w:left w:val="nil"/>
            </w:tcBorders>
          </w:tcPr>
          <w:p w14:paraId="02AF1F18" w14:textId="77777777" w:rsidR="00410B66" w:rsidRPr="00BE7900" w:rsidRDefault="00410B66" w:rsidP="00E00BA6">
            <w:pPr>
              <w:jc w:val="both"/>
            </w:pPr>
            <w:r w:rsidRPr="00BE7900">
              <w:t xml:space="preserve">800 </w:t>
            </w:r>
          </w:p>
        </w:tc>
        <w:tc>
          <w:tcPr>
            <w:tcW w:w="1984" w:type="dxa"/>
          </w:tcPr>
          <w:p w14:paraId="13487BCB" w14:textId="77777777" w:rsidR="00410B66" w:rsidRPr="00BE7900" w:rsidRDefault="00410B66" w:rsidP="00E00BA6">
            <w:pPr>
              <w:jc w:val="both"/>
            </w:pPr>
            <w:r w:rsidRPr="00BE7900">
              <w:t>640</w:t>
            </w:r>
          </w:p>
        </w:tc>
        <w:tc>
          <w:tcPr>
            <w:tcW w:w="2139" w:type="dxa"/>
          </w:tcPr>
          <w:p w14:paraId="5EC1C455" w14:textId="77777777" w:rsidR="00410B66" w:rsidRPr="00BE7900" w:rsidRDefault="00410B66" w:rsidP="00E00BA6">
            <w:pPr>
              <w:jc w:val="both"/>
            </w:pPr>
            <w:r w:rsidRPr="00BE7900">
              <w:t>510</w:t>
            </w:r>
          </w:p>
        </w:tc>
      </w:tr>
      <w:tr w:rsidR="00410B66" w:rsidRPr="00BE7900" w14:paraId="3E210D98" w14:textId="77777777" w:rsidTr="00E00BA6">
        <w:tc>
          <w:tcPr>
            <w:tcW w:w="3085" w:type="dxa"/>
          </w:tcPr>
          <w:p w14:paraId="71EA6B5B" w14:textId="77777777" w:rsidR="00410B66" w:rsidRPr="00BE7900" w:rsidRDefault="00410B66" w:rsidP="00E00BA6">
            <w:pPr>
              <w:jc w:val="both"/>
            </w:pPr>
            <w:r w:rsidRPr="00BE7900">
              <w:t>Nacionalinis konkursas</w:t>
            </w:r>
          </w:p>
        </w:tc>
        <w:tc>
          <w:tcPr>
            <w:tcW w:w="2410" w:type="dxa"/>
            <w:tcBorders>
              <w:left w:val="nil"/>
            </w:tcBorders>
          </w:tcPr>
          <w:p w14:paraId="49256C62" w14:textId="77777777" w:rsidR="00410B66" w:rsidRPr="00BE7900" w:rsidRDefault="00410B66" w:rsidP="00E00BA6">
            <w:pPr>
              <w:jc w:val="both"/>
            </w:pPr>
            <w:r w:rsidRPr="00BE7900">
              <w:t xml:space="preserve">600 </w:t>
            </w:r>
          </w:p>
        </w:tc>
        <w:tc>
          <w:tcPr>
            <w:tcW w:w="1984" w:type="dxa"/>
          </w:tcPr>
          <w:p w14:paraId="3BBBBBDA" w14:textId="77777777" w:rsidR="00410B66" w:rsidRPr="00BE7900" w:rsidRDefault="00410B66" w:rsidP="00E00BA6">
            <w:pPr>
              <w:jc w:val="both"/>
            </w:pPr>
            <w:r w:rsidRPr="00BE7900">
              <w:t>480</w:t>
            </w:r>
          </w:p>
        </w:tc>
        <w:tc>
          <w:tcPr>
            <w:tcW w:w="2139" w:type="dxa"/>
          </w:tcPr>
          <w:p w14:paraId="2C226247" w14:textId="77777777" w:rsidR="00410B66" w:rsidRPr="00BE7900" w:rsidRDefault="00410B66" w:rsidP="00E00BA6">
            <w:pPr>
              <w:jc w:val="both"/>
            </w:pPr>
            <w:r w:rsidRPr="00BE7900">
              <w:t>380</w:t>
            </w:r>
          </w:p>
        </w:tc>
      </w:tr>
    </w:tbl>
    <w:p w14:paraId="151344DB" w14:textId="77777777" w:rsidR="00410B66" w:rsidRPr="00BE7900" w:rsidRDefault="00410B66" w:rsidP="00410B66">
      <w:pPr>
        <w:jc w:val="both"/>
      </w:pPr>
    </w:p>
    <w:p w14:paraId="1F4547B9" w14:textId="77777777" w:rsidR="00410B66" w:rsidRPr="00BE7900" w:rsidRDefault="00593A33" w:rsidP="00410B66">
      <w:pPr>
        <w:ind w:firstLine="720"/>
        <w:jc w:val="both"/>
      </w:pPr>
      <w:r>
        <w:t>11</w:t>
      </w:r>
      <w:r w:rsidR="00410B66" w:rsidRPr="00BE7900">
        <w:t xml:space="preserve">.2. </w:t>
      </w:r>
      <w:r w:rsidR="00410B66">
        <w:t>K</w:t>
      </w:r>
      <w:r w:rsidR="00410B66" w:rsidRPr="00BE7900">
        <w:t>olektyvams,</w:t>
      </w:r>
      <w:r w:rsidR="00410B66">
        <w:t xml:space="preserve"> turintiems</w:t>
      </w:r>
      <w:r w:rsidR="00410B66" w:rsidRPr="00BE7900">
        <w:t xml:space="preserve"> daugiau kaip 30 narių</w:t>
      </w:r>
      <w:r w:rsidR="00410B66">
        <w: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410"/>
        <w:gridCol w:w="1984"/>
        <w:gridCol w:w="2139"/>
      </w:tblGrid>
      <w:tr w:rsidR="00410B66" w:rsidRPr="00BE7900" w14:paraId="7BEEC884" w14:textId="77777777" w:rsidTr="00E00BA6">
        <w:trPr>
          <w:trHeight w:val="355"/>
        </w:trPr>
        <w:tc>
          <w:tcPr>
            <w:tcW w:w="3085" w:type="dxa"/>
            <w:vMerge w:val="restart"/>
          </w:tcPr>
          <w:p w14:paraId="3FDD4698" w14:textId="77777777" w:rsidR="00410B66" w:rsidRPr="00BE7900" w:rsidRDefault="00410B66" w:rsidP="00E00BA6">
            <w:pPr>
              <w:jc w:val="both"/>
            </w:pPr>
            <w:r w:rsidRPr="00BE7900">
              <w:t>Konkurso pavadinimas</w:t>
            </w:r>
          </w:p>
        </w:tc>
        <w:tc>
          <w:tcPr>
            <w:tcW w:w="6533" w:type="dxa"/>
            <w:gridSpan w:val="3"/>
            <w:shd w:val="clear" w:color="auto" w:fill="auto"/>
          </w:tcPr>
          <w:p w14:paraId="26EA0C83" w14:textId="0FB993A1" w:rsidR="00410B66" w:rsidRPr="00BE7900" w:rsidRDefault="00194563" w:rsidP="00194563">
            <w:pPr>
              <w:jc w:val="center"/>
            </w:pPr>
            <w:r>
              <w:t>Laimėta vieta ir skiriamo piniginio</w:t>
            </w:r>
            <w:r w:rsidR="00410B66" w:rsidRPr="00BE7900">
              <w:t xml:space="preserve"> </w:t>
            </w:r>
            <w:r>
              <w:t>Apdovanojimo</w:t>
            </w:r>
            <w:r w:rsidR="00410B66" w:rsidRPr="00BE7900">
              <w:t xml:space="preserve"> dydis (eurais)</w:t>
            </w:r>
          </w:p>
        </w:tc>
      </w:tr>
      <w:tr w:rsidR="00410B66" w:rsidRPr="00BE7900" w14:paraId="16407BAA" w14:textId="77777777" w:rsidTr="00E00BA6">
        <w:trPr>
          <w:trHeight w:val="620"/>
        </w:trPr>
        <w:tc>
          <w:tcPr>
            <w:tcW w:w="3085" w:type="dxa"/>
            <w:vMerge/>
          </w:tcPr>
          <w:p w14:paraId="128F625F" w14:textId="77777777" w:rsidR="00410B66" w:rsidRPr="00BE7900" w:rsidRDefault="00410B66" w:rsidP="00E00BA6">
            <w:pPr>
              <w:jc w:val="both"/>
            </w:pPr>
          </w:p>
        </w:tc>
        <w:tc>
          <w:tcPr>
            <w:tcW w:w="2410" w:type="dxa"/>
            <w:tcBorders>
              <w:left w:val="nil"/>
            </w:tcBorders>
          </w:tcPr>
          <w:p w14:paraId="21BD9813" w14:textId="77777777" w:rsidR="00410B66" w:rsidRPr="00BE7900" w:rsidRDefault="00410B66" w:rsidP="00E00BA6">
            <w:pPr>
              <w:jc w:val="center"/>
            </w:pPr>
            <w:r w:rsidRPr="00BE7900">
              <w:t>laureato ir</w:t>
            </w:r>
            <w:r>
              <w:t xml:space="preserve"> (</w:t>
            </w:r>
            <w:r w:rsidRPr="00BE7900">
              <w:t>arba</w:t>
            </w:r>
            <w:r>
              <w:t>)</w:t>
            </w:r>
            <w:r w:rsidRPr="00BE7900">
              <w:t xml:space="preserve"> pirmoji</w:t>
            </w:r>
          </w:p>
        </w:tc>
        <w:tc>
          <w:tcPr>
            <w:tcW w:w="1984" w:type="dxa"/>
          </w:tcPr>
          <w:p w14:paraId="017FE846" w14:textId="77777777" w:rsidR="00410B66" w:rsidRPr="00BE7900" w:rsidRDefault="00410B66" w:rsidP="00E00BA6">
            <w:pPr>
              <w:jc w:val="center"/>
            </w:pPr>
            <w:r w:rsidRPr="00BE7900">
              <w:t>antroji</w:t>
            </w:r>
          </w:p>
        </w:tc>
        <w:tc>
          <w:tcPr>
            <w:tcW w:w="2139" w:type="dxa"/>
          </w:tcPr>
          <w:p w14:paraId="22FE70F7" w14:textId="77777777" w:rsidR="00410B66" w:rsidRPr="00BE7900" w:rsidRDefault="00410B66" w:rsidP="00E00BA6">
            <w:pPr>
              <w:jc w:val="center"/>
            </w:pPr>
            <w:r w:rsidRPr="00BE7900">
              <w:t>trečioji</w:t>
            </w:r>
          </w:p>
        </w:tc>
      </w:tr>
      <w:tr w:rsidR="00410B66" w:rsidRPr="00BE7900" w14:paraId="552D7477" w14:textId="77777777" w:rsidTr="00E00BA6">
        <w:tc>
          <w:tcPr>
            <w:tcW w:w="3085" w:type="dxa"/>
          </w:tcPr>
          <w:p w14:paraId="42D4F61F" w14:textId="77777777" w:rsidR="00410B66" w:rsidRPr="00BE7900" w:rsidRDefault="00410B66" w:rsidP="00E00BA6">
            <w:pPr>
              <w:jc w:val="both"/>
            </w:pPr>
            <w:r w:rsidRPr="00BE7900">
              <w:t>Tarptautinis konkursas</w:t>
            </w:r>
          </w:p>
        </w:tc>
        <w:tc>
          <w:tcPr>
            <w:tcW w:w="2410" w:type="dxa"/>
            <w:tcBorders>
              <w:left w:val="nil"/>
            </w:tcBorders>
          </w:tcPr>
          <w:p w14:paraId="7EF2DEC8" w14:textId="77777777" w:rsidR="00410B66" w:rsidRPr="00BE7900" w:rsidRDefault="00410B66" w:rsidP="00E00BA6">
            <w:pPr>
              <w:jc w:val="both"/>
            </w:pPr>
            <w:r w:rsidRPr="00BE7900">
              <w:t xml:space="preserve">1000 </w:t>
            </w:r>
          </w:p>
        </w:tc>
        <w:tc>
          <w:tcPr>
            <w:tcW w:w="1984" w:type="dxa"/>
          </w:tcPr>
          <w:p w14:paraId="4659AD2B" w14:textId="77777777" w:rsidR="00410B66" w:rsidRPr="00BE7900" w:rsidRDefault="00410B66" w:rsidP="00E00BA6">
            <w:pPr>
              <w:jc w:val="both"/>
            </w:pPr>
            <w:r w:rsidRPr="00BE7900">
              <w:t>800</w:t>
            </w:r>
          </w:p>
        </w:tc>
        <w:tc>
          <w:tcPr>
            <w:tcW w:w="2139" w:type="dxa"/>
          </w:tcPr>
          <w:p w14:paraId="7955370A" w14:textId="77777777" w:rsidR="00410B66" w:rsidRPr="00BE7900" w:rsidRDefault="00410B66" w:rsidP="00E00BA6">
            <w:pPr>
              <w:jc w:val="both"/>
            </w:pPr>
            <w:r w:rsidRPr="00BE7900">
              <w:t>640</w:t>
            </w:r>
          </w:p>
        </w:tc>
      </w:tr>
      <w:tr w:rsidR="00410B66" w:rsidRPr="00BE7900" w14:paraId="756D5850" w14:textId="77777777" w:rsidTr="00E00BA6">
        <w:tc>
          <w:tcPr>
            <w:tcW w:w="3085" w:type="dxa"/>
          </w:tcPr>
          <w:p w14:paraId="4BD9E08E" w14:textId="77777777" w:rsidR="00410B66" w:rsidRPr="00BE7900" w:rsidRDefault="00410B66" w:rsidP="00E00BA6">
            <w:pPr>
              <w:jc w:val="both"/>
            </w:pPr>
            <w:r w:rsidRPr="00BE7900">
              <w:t>Nacionalinis konkursas</w:t>
            </w:r>
          </w:p>
        </w:tc>
        <w:tc>
          <w:tcPr>
            <w:tcW w:w="2410" w:type="dxa"/>
            <w:tcBorders>
              <w:left w:val="nil"/>
            </w:tcBorders>
          </w:tcPr>
          <w:p w14:paraId="008893F0" w14:textId="77777777" w:rsidR="00410B66" w:rsidRPr="00BE7900" w:rsidRDefault="00410B66" w:rsidP="00E00BA6">
            <w:pPr>
              <w:jc w:val="both"/>
            </w:pPr>
            <w:r w:rsidRPr="00BE7900">
              <w:t xml:space="preserve">800 </w:t>
            </w:r>
          </w:p>
        </w:tc>
        <w:tc>
          <w:tcPr>
            <w:tcW w:w="1984" w:type="dxa"/>
          </w:tcPr>
          <w:p w14:paraId="12A00454" w14:textId="77777777" w:rsidR="00410B66" w:rsidRPr="00BE7900" w:rsidRDefault="00410B66" w:rsidP="00E00BA6">
            <w:pPr>
              <w:jc w:val="both"/>
            </w:pPr>
            <w:r w:rsidRPr="00BE7900">
              <w:t>640</w:t>
            </w:r>
          </w:p>
        </w:tc>
        <w:tc>
          <w:tcPr>
            <w:tcW w:w="2139" w:type="dxa"/>
          </w:tcPr>
          <w:p w14:paraId="1FD2CF74" w14:textId="77777777" w:rsidR="00410B66" w:rsidRPr="00BE7900" w:rsidRDefault="00410B66" w:rsidP="00E00BA6">
            <w:pPr>
              <w:jc w:val="both"/>
            </w:pPr>
            <w:r w:rsidRPr="00BE7900">
              <w:t>510</w:t>
            </w:r>
          </w:p>
        </w:tc>
      </w:tr>
    </w:tbl>
    <w:p w14:paraId="7EE1DBF9" w14:textId="77777777" w:rsidR="00410B66" w:rsidRPr="00BE7900" w:rsidRDefault="00410B66" w:rsidP="00410B66">
      <w:pPr>
        <w:jc w:val="both"/>
      </w:pPr>
    </w:p>
    <w:p w14:paraId="39C0DF10" w14:textId="68729B38" w:rsidR="00410B66" w:rsidRPr="00BE7900" w:rsidRDefault="00593A33" w:rsidP="00410B66">
      <w:pPr>
        <w:ind w:firstLine="720"/>
        <w:jc w:val="both"/>
      </w:pPr>
      <w:r>
        <w:t>11</w:t>
      </w:r>
      <w:r w:rsidR="00410B66" w:rsidRPr="00BE7900">
        <w:t xml:space="preserve">.3. </w:t>
      </w:r>
      <w:r w:rsidR="00194563">
        <w:t>Personaliniai</w:t>
      </w:r>
      <w:r w:rsidR="00410B66" w:rsidRPr="00350D63">
        <w:t xml:space="preserve"> </w:t>
      </w:r>
      <w:r w:rsidR="00194563">
        <w:t>Apdovanojimai</w:t>
      </w:r>
      <w:r w:rsidR="00410B66" w:rsidRPr="00350D63">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2410"/>
        <w:gridCol w:w="1984"/>
        <w:gridCol w:w="2127"/>
      </w:tblGrid>
      <w:tr w:rsidR="00410B66" w:rsidRPr="00BE7900" w14:paraId="3DDC8A2B" w14:textId="77777777" w:rsidTr="00E00BA6">
        <w:trPr>
          <w:trHeight w:val="417"/>
        </w:trPr>
        <w:tc>
          <w:tcPr>
            <w:tcW w:w="3085" w:type="dxa"/>
            <w:vMerge w:val="restart"/>
          </w:tcPr>
          <w:p w14:paraId="373A292D" w14:textId="77777777" w:rsidR="00410B66" w:rsidRPr="00BE7900" w:rsidRDefault="00410B66" w:rsidP="00E00BA6">
            <w:pPr>
              <w:jc w:val="center"/>
              <w:rPr>
                <w:b/>
              </w:rPr>
            </w:pPr>
            <w:r w:rsidRPr="00BE7900">
              <w:t>Konkurso pavadinimas</w:t>
            </w:r>
          </w:p>
        </w:tc>
        <w:tc>
          <w:tcPr>
            <w:tcW w:w="6521" w:type="dxa"/>
            <w:gridSpan w:val="3"/>
          </w:tcPr>
          <w:p w14:paraId="4D4A7E4F" w14:textId="7A98630C" w:rsidR="00410B66" w:rsidRPr="00BE7900" w:rsidRDefault="00194563" w:rsidP="00E00BA6">
            <w:pPr>
              <w:jc w:val="center"/>
            </w:pPr>
            <w:r>
              <w:t>Laimėta vieta ir skiriamo</w:t>
            </w:r>
            <w:r w:rsidR="00410B66" w:rsidRPr="00BE7900">
              <w:t xml:space="preserve"> </w:t>
            </w:r>
            <w:r>
              <w:t>piniginio</w:t>
            </w:r>
            <w:r w:rsidRPr="00BE7900">
              <w:t xml:space="preserve"> </w:t>
            </w:r>
            <w:r>
              <w:t>Apdovanojimo</w:t>
            </w:r>
            <w:r w:rsidRPr="00BE7900">
              <w:t xml:space="preserve"> </w:t>
            </w:r>
            <w:r w:rsidR="00410B66" w:rsidRPr="00BE7900">
              <w:t>dydis (eurais)</w:t>
            </w:r>
          </w:p>
        </w:tc>
      </w:tr>
      <w:tr w:rsidR="00410B66" w:rsidRPr="00BE7900" w14:paraId="3DF78440" w14:textId="77777777" w:rsidTr="00E00BA6">
        <w:trPr>
          <w:trHeight w:val="357"/>
        </w:trPr>
        <w:tc>
          <w:tcPr>
            <w:tcW w:w="3085" w:type="dxa"/>
            <w:vMerge/>
          </w:tcPr>
          <w:p w14:paraId="50AD7BEC" w14:textId="77777777" w:rsidR="00410B66" w:rsidRPr="00BE7900" w:rsidRDefault="00410B66" w:rsidP="00E00BA6">
            <w:pPr>
              <w:jc w:val="center"/>
              <w:rPr>
                <w:b/>
              </w:rPr>
            </w:pPr>
          </w:p>
        </w:tc>
        <w:tc>
          <w:tcPr>
            <w:tcW w:w="2410" w:type="dxa"/>
          </w:tcPr>
          <w:p w14:paraId="2A77E095" w14:textId="77777777" w:rsidR="00410B66" w:rsidRPr="00BE7900" w:rsidRDefault="00410B66" w:rsidP="00E00BA6">
            <w:pPr>
              <w:jc w:val="center"/>
            </w:pPr>
            <w:r w:rsidRPr="00BE7900">
              <w:t>laureato ir</w:t>
            </w:r>
            <w:r>
              <w:t xml:space="preserve"> (</w:t>
            </w:r>
            <w:r w:rsidRPr="00BE7900">
              <w:t>arba</w:t>
            </w:r>
            <w:r>
              <w:t>)</w:t>
            </w:r>
            <w:r w:rsidRPr="00BE7900">
              <w:t xml:space="preserve"> pirmoji</w:t>
            </w:r>
          </w:p>
        </w:tc>
        <w:tc>
          <w:tcPr>
            <w:tcW w:w="1984" w:type="dxa"/>
          </w:tcPr>
          <w:p w14:paraId="53EF716B" w14:textId="77777777" w:rsidR="00410B66" w:rsidRPr="00BE7900" w:rsidRDefault="00410B66" w:rsidP="00E00BA6">
            <w:pPr>
              <w:jc w:val="center"/>
            </w:pPr>
            <w:r w:rsidRPr="00BE7900">
              <w:t>antroji</w:t>
            </w:r>
          </w:p>
        </w:tc>
        <w:tc>
          <w:tcPr>
            <w:tcW w:w="2127" w:type="dxa"/>
          </w:tcPr>
          <w:p w14:paraId="23DF060A" w14:textId="77777777" w:rsidR="00410B66" w:rsidRPr="00BE7900" w:rsidRDefault="00410B66" w:rsidP="00E00BA6">
            <w:pPr>
              <w:jc w:val="center"/>
            </w:pPr>
            <w:r w:rsidRPr="00BE7900">
              <w:t>trečioji</w:t>
            </w:r>
          </w:p>
        </w:tc>
      </w:tr>
      <w:tr w:rsidR="00410B66" w:rsidRPr="00BE7900" w14:paraId="2711FF0D" w14:textId="77777777" w:rsidTr="00E00BA6">
        <w:tc>
          <w:tcPr>
            <w:tcW w:w="3085" w:type="dxa"/>
          </w:tcPr>
          <w:p w14:paraId="5B996430" w14:textId="77777777" w:rsidR="00410B66" w:rsidRPr="00BE7900" w:rsidRDefault="00410B66" w:rsidP="00E00BA6">
            <w:pPr>
              <w:rPr>
                <w:b/>
              </w:rPr>
            </w:pPr>
            <w:r w:rsidRPr="00BE7900">
              <w:t xml:space="preserve">Tarptautinis konkursas </w:t>
            </w:r>
          </w:p>
        </w:tc>
        <w:tc>
          <w:tcPr>
            <w:tcW w:w="2410" w:type="dxa"/>
          </w:tcPr>
          <w:p w14:paraId="26A57695" w14:textId="77777777" w:rsidR="00410B66" w:rsidRPr="00BE7900" w:rsidRDefault="00410B66" w:rsidP="00E00BA6">
            <w:pPr>
              <w:jc w:val="both"/>
            </w:pPr>
            <w:r w:rsidRPr="00BE7900">
              <w:t>400</w:t>
            </w:r>
          </w:p>
        </w:tc>
        <w:tc>
          <w:tcPr>
            <w:tcW w:w="1984" w:type="dxa"/>
          </w:tcPr>
          <w:p w14:paraId="34C2F03F" w14:textId="77777777" w:rsidR="00410B66" w:rsidRPr="00BE7900" w:rsidRDefault="00410B66" w:rsidP="00E00BA6">
            <w:pPr>
              <w:jc w:val="both"/>
            </w:pPr>
            <w:r w:rsidRPr="00BE7900">
              <w:t>300</w:t>
            </w:r>
          </w:p>
        </w:tc>
        <w:tc>
          <w:tcPr>
            <w:tcW w:w="2127" w:type="dxa"/>
          </w:tcPr>
          <w:p w14:paraId="35876A9E" w14:textId="77777777" w:rsidR="00410B66" w:rsidRPr="00BE7900" w:rsidRDefault="00410B66" w:rsidP="00E00BA6">
            <w:pPr>
              <w:jc w:val="both"/>
            </w:pPr>
            <w:r w:rsidRPr="00BE7900">
              <w:t>200</w:t>
            </w:r>
          </w:p>
        </w:tc>
      </w:tr>
      <w:tr w:rsidR="00410B66" w:rsidRPr="00BE7900" w14:paraId="04402D19" w14:textId="77777777" w:rsidTr="00E00BA6">
        <w:tc>
          <w:tcPr>
            <w:tcW w:w="3085" w:type="dxa"/>
          </w:tcPr>
          <w:p w14:paraId="78724C6B" w14:textId="77777777" w:rsidR="00410B66" w:rsidRPr="00BE7900" w:rsidRDefault="00410B66" w:rsidP="00E00BA6">
            <w:r w:rsidRPr="00BE7900">
              <w:t>Nacionalinis konkursas</w:t>
            </w:r>
          </w:p>
        </w:tc>
        <w:tc>
          <w:tcPr>
            <w:tcW w:w="2410" w:type="dxa"/>
          </w:tcPr>
          <w:p w14:paraId="53EA95A3" w14:textId="77777777" w:rsidR="00410B66" w:rsidRPr="00BE7900" w:rsidRDefault="00410B66" w:rsidP="00E00BA6">
            <w:pPr>
              <w:jc w:val="both"/>
            </w:pPr>
            <w:r w:rsidRPr="00BE7900">
              <w:t>300</w:t>
            </w:r>
          </w:p>
        </w:tc>
        <w:tc>
          <w:tcPr>
            <w:tcW w:w="1984" w:type="dxa"/>
          </w:tcPr>
          <w:p w14:paraId="697B764A" w14:textId="77777777" w:rsidR="00410B66" w:rsidRPr="00BE7900" w:rsidRDefault="00410B66" w:rsidP="00E00BA6">
            <w:pPr>
              <w:jc w:val="both"/>
            </w:pPr>
            <w:r w:rsidRPr="00BE7900">
              <w:t>200</w:t>
            </w:r>
          </w:p>
        </w:tc>
        <w:tc>
          <w:tcPr>
            <w:tcW w:w="2127" w:type="dxa"/>
          </w:tcPr>
          <w:p w14:paraId="4075DA30" w14:textId="77777777" w:rsidR="00410B66" w:rsidRPr="00BE7900" w:rsidRDefault="00410B66" w:rsidP="00E00BA6">
            <w:pPr>
              <w:jc w:val="both"/>
            </w:pPr>
            <w:r w:rsidRPr="00BE7900">
              <w:t>100</w:t>
            </w:r>
          </w:p>
        </w:tc>
      </w:tr>
    </w:tbl>
    <w:p w14:paraId="2D0EBA67" w14:textId="77777777" w:rsidR="00410B66" w:rsidRPr="00BE7900" w:rsidRDefault="00410B66" w:rsidP="00410B66">
      <w:pPr>
        <w:ind w:firstLine="360"/>
        <w:jc w:val="both"/>
      </w:pPr>
    </w:p>
    <w:p w14:paraId="2911BC3D" w14:textId="044AD804" w:rsidR="00410B66" w:rsidRPr="00BE7900" w:rsidRDefault="00593A33" w:rsidP="00410B66">
      <w:pPr>
        <w:ind w:firstLine="720"/>
        <w:jc w:val="both"/>
      </w:pPr>
      <w:r>
        <w:t>12</w:t>
      </w:r>
      <w:r w:rsidR="00410B66" w:rsidRPr="00BE7900">
        <w:t>. Ne</w:t>
      </w:r>
      <w:r w:rsidR="00410B66">
        <w:t>užtenkant</w:t>
      </w:r>
      <w:r w:rsidR="00410B66" w:rsidRPr="00BE7900">
        <w:t xml:space="preserve"> lėšų, skirtų iš Savivaldybės biudžeto, </w:t>
      </w:r>
      <w:r w:rsidR="00410B66" w:rsidRPr="00350D63">
        <w:t xml:space="preserve">Kultūros </w:t>
      </w:r>
      <w:r w:rsidR="00350D63" w:rsidRPr="00F366A0">
        <w:t>ir meno</w:t>
      </w:r>
      <w:r w:rsidR="00410B66" w:rsidRPr="00350D63">
        <w:t xml:space="preserve"> taryba turi</w:t>
      </w:r>
      <w:r w:rsidR="00410B66" w:rsidRPr="00BE7900">
        <w:t xml:space="preserve"> teisę proporcingai mažinti visas nusta</w:t>
      </w:r>
      <w:r>
        <w:t xml:space="preserve">tytas </w:t>
      </w:r>
      <w:r w:rsidR="00194563">
        <w:t>Apdovanojimų</w:t>
      </w:r>
      <w:r>
        <w:t xml:space="preserve"> sumas, nurodytas </w:t>
      </w:r>
      <w:r w:rsidR="00BA5121">
        <w:t xml:space="preserve">Aprašo </w:t>
      </w:r>
      <w:r>
        <w:t>11 punkte</w:t>
      </w:r>
      <w:r w:rsidR="00410B66" w:rsidRPr="00BE7900">
        <w:t xml:space="preserve">.  </w:t>
      </w:r>
    </w:p>
    <w:p w14:paraId="286F3A31" w14:textId="48A391B1" w:rsidR="00410B66" w:rsidRPr="003228D0" w:rsidRDefault="00593A33" w:rsidP="00410B66">
      <w:pPr>
        <w:ind w:firstLine="720"/>
        <w:jc w:val="both"/>
      </w:pPr>
      <w:r w:rsidRPr="00A913DA">
        <w:t>13</w:t>
      </w:r>
      <w:r w:rsidR="00410B66" w:rsidRPr="00A913DA">
        <w:t xml:space="preserve">. Jei </w:t>
      </w:r>
      <w:r w:rsidR="00194563" w:rsidRPr="00A913DA">
        <w:t>Apdovanojimas</w:t>
      </w:r>
      <w:r w:rsidR="00410B66" w:rsidRPr="00A913DA">
        <w:t xml:space="preserve"> skiriama</w:t>
      </w:r>
      <w:r w:rsidR="00194563" w:rsidRPr="00A913DA">
        <w:t>s</w:t>
      </w:r>
      <w:r w:rsidR="00410B66" w:rsidRPr="00A913DA">
        <w:t xml:space="preserve"> meno kolektyvui, kūrybinei grupei ar autorių grupei, ji</w:t>
      </w:r>
      <w:r w:rsidR="00194563" w:rsidRPr="00A913DA">
        <w:t>s</w:t>
      </w:r>
      <w:r w:rsidR="00410B66" w:rsidRPr="00A913DA">
        <w:t xml:space="preserve"> skiriama</w:t>
      </w:r>
      <w:r w:rsidR="00194563" w:rsidRPr="00A913DA">
        <w:t>s</w:t>
      </w:r>
      <w:r w:rsidR="00410B66" w:rsidRPr="00A913DA">
        <w:t xml:space="preserve"> grupės vadovui. Jei </w:t>
      </w:r>
      <w:r w:rsidR="00194563" w:rsidRPr="00A913DA">
        <w:t>Apdovanojimas</w:t>
      </w:r>
      <w:r w:rsidR="00410B66" w:rsidRPr="00A913DA">
        <w:t xml:space="preserve"> skiriama</w:t>
      </w:r>
      <w:r w:rsidR="00194563" w:rsidRPr="00A913DA">
        <w:t>s</w:t>
      </w:r>
      <w:r w:rsidR="00410B66" w:rsidRPr="00A913DA">
        <w:t xml:space="preserve"> solistui, kurį rengė mokytojas ar vadovas, ar grupė asmenų, </w:t>
      </w:r>
      <w:r w:rsidR="00194563" w:rsidRPr="00A913DA">
        <w:t>Apdovanojimas</w:t>
      </w:r>
      <w:r w:rsidR="00410B66" w:rsidRPr="00A913DA">
        <w:t xml:space="preserve"> skiriama</w:t>
      </w:r>
      <w:r w:rsidR="00194563" w:rsidRPr="00A913DA">
        <w:t>s</w:t>
      </w:r>
      <w:r w:rsidR="00410B66" w:rsidRPr="00A913DA">
        <w:t xml:space="preserve"> grupės vadovui. Jei laimėtojas yra solistas ir jis neturi pedagogo, </w:t>
      </w:r>
      <w:r w:rsidR="00194563" w:rsidRPr="00A913DA">
        <w:t>Apdovanojimas</w:t>
      </w:r>
      <w:r w:rsidR="00410B66" w:rsidRPr="00A913DA">
        <w:t xml:space="preserve"> skiriama</w:t>
      </w:r>
      <w:r w:rsidR="00194563" w:rsidRPr="00A913DA">
        <w:t>s</w:t>
      </w:r>
      <w:r w:rsidR="00410B66" w:rsidRPr="00A913DA">
        <w:t xml:space="preserve"> solistui.</w:t>
      </w:r>
      <w:r w:rsidR="00410B66" w:rsidRPr="005F4E0B">
        <w:t xml:space="preserve"> </w:t>
      </w:r>
    </w:p>
    <w:p w14:paraId="4E182EF6" w14:textId="43A2F4EB" w:rsidR="00410B66" w:rsidRPr="003228D0" w:rsidRDefault="00593A33" w:rsidP="00410B66">
      <w:pPr>
        <w:ind w:firstLine="720"/>
        <w:jc w:val="both"/>
      </w:pPr>
      <w:r>
        <w:t>14</w:t>
      </w:r>
      <w:r w:rsidR="00410B66" w:rsidRPr="003228D0">
        <w:t xml:space="preserve">. Jeigu kolektyvas ar atlikėjas tais pačiais metais dalyvauja keliuose konkursuose ir pasiekia rezultatų, suteikiančių teisę gauti </w:t>
      </w:r>
      <w:r w:rsidR="00194563">
        <w:t>Apdovanojimą</w:t>
      </w:r>
      <w:r w:rsidR="00410B66" w:rsidRPr="003228D0">
        <w:t xml:space="preserve">, tai </w:t>
      </w:r>
      <w:r w:rsidR="00194563">
        <w:t>Apdovanojima</w:t>
      </w:r>
      <w:r w:rsidR="00410B66" w:rsidRPr="003228D0">
        <w:t>s</w:t>
      </w:r>
      <w:r w:rsidR="00194563">
        <w:t xml:space="preserve"> </w:t>
      </w:r>
      <w:r w:rsidR="00DC458F">
        <w:t>s</w:t>
      </w:r>
      <w:r w:rsidR="00410B66" w:rsidRPr="003228D0">
        <w:t>kiriamas už geriausią tais metais pasiektą rezultatą.</w:t>
      </w:r>
    </w:p>
    <w:p w14:paraId="10CE5FF2" w14:textId="77777777" w:rsidR="00410B66" w:rsidRPr="00BE7900" w:rsidRDefault="00410B66" w:rsidP="00410B66">
      <w:pPr>
        <w:jc w:val="both"/>
      </w:pPr>
      <w:r w:rsidRPr="00BE7900">
        <w:t xml:space="preserve">   </w:t>
      </w:r>
    </w:p>
    <w:p w14:paraId="584392D1" w14:textId="77777777" w:rsidR="00410B66" w:rsidRPr="00BE7900" w:rsidRDefault="00410B66" w:rsidP="00410B66">
      <w:pPr>
        <w:ind w:left="360"/>
        <w:jc w:val="center"/>
        <w:rPr>
          <w:b/>
        </w:rPr>
      </w:pPr>
      <w:r w:rsidRPr="00BE7900">
        <w:rPr>
          <w:b/>
        </w:rPr>
        <w:t>III SKYRIUS</w:t>
      </w:r>
    </w:p>
    <w:p w14:paraId="336435D7" w14:textId="7A69ABB4" w:rsidR="00410B66" w:rsidRPr="00BE7900" w:rsidRDefault="00410B66" w:rsidP="00410B66">
      <w:pPr>
        <w:ind w:firstLine="540"/>
        <w:jc w:val="center"/>
        <w:rPr>
          <w:b/>
          <w:bCs/>
        </w:rPr>
      </w:pPr>
      <w:r w:rsidRPr="00BE7900">
        <w:rPr>
          <w:b/>
          <w:bCs/>
        </w:rPr>
        <w:t xml:space="preserve">KANDIDATŲ </w:t>
      </w:r>
      <w:r w:rsidR="00194563">
        <w:rPr>
          <w:b/>
          <w:bCs/>
        </w:rPr>
        <w:t>APDOVANOJIMAMS</w:t>
      </w:r>
      <w:r w:rsidRPr="00BE7900">
        <w:rPr>
          <w:b/>
          <w:bCs/>
        </w:rPr>
        <w:t xml:space="preserve"> GAUTI ATRANKOS KRITERIJAI IR PARAIŠKŲ PATEIKIMAS </w:t>
      </w:r>
    </w:p>
    <w:p w14:paraId="267251BF" w14:textId="77777777" w:rsidR="00410B66" w:rsidRPr="00BE7900" w:rsidRDefault="00410B66" w:rsidP="00410B66">
      <w:pPr>
        <w:ind w:firstLine="360"/>
        <w:jc w:val="both"/>
      </w:pPr>
      <w:r w:rsidRPr="00BE7900">
        <w:tab/>
      </w:r>
      <w:r w:rsidRPr="00BE7900">
        <w:tab/>
        <w:t xml:space="preserve"> </w:t>
      </w:r>
    </w:p>
    <w:p w14:paraId="0AB6E1A9" w14:textId="026CAC04" w:rsidR="00410B66" w:rsidRDefault="00593A33" w:rsidP="00FF5365">
      <w:pPr>
        <w:ind w:firstLine="720"/>
        <w:jc w:val="both"/>
      </w:pPr>
      <w:r>
        <w:t>15</w:t>
      </w:r>
      <w:r w:rsidR="00410B66" w:rsidRPr="00BE7900">
        <w:t xml:space="preserve">. Kandidatus </w:t>
      </w:r>
      <w:r w:rsidR="00194563">
        <w:t>Apdovanojimams</w:t>
      </w:r>
      <w:r w:rsidR="00194563" w:rsidRPr="00BE7900">
        <w:t xml:space="preserve"> </w:t>
      </w:r>
      <w:r w:rsidR="00410B66" w:rsidRPr="00BE7900">
        <w:t xml:space="preserve">gauti gali siūlyti rajono kultūros įstaigos, visuomeninės kultūros ir meno organizacijos, kūrybinės sąjungos, </w:t>
      </w:r>
      <w:r>
        <w:t>Savivaldybės administracija</w:t>
      </w:r>
      <w:r w:rsidR="00410B66" w:rsidRPr="00BE7900">
        <w:t>, patys</w:t>
      </w:r>
      <w:r w:rsidR="00FF5365">
        <w:t xml:space="preserve"> kūrėjai, kūrėjų organizacijos.</w:t>
      </w:r>
    </w:p>
    <w:p w14:paraId="24FBB8A2" w14:textId="77777777" w:rsidR="00FF5365" w:rsidRDefault="00FF5365" w:rsidP="00FF5365">
      <w:pPr>
        <w:ind w:firstLine="720"/>
        <w:jc w:val="both"/>
      </w:pPr>
      <w:r>
        <w:t xml:space="preserve">16. Kvietimas ir visa informacija apie paraiškų priėmimo laiką ir </w:t>
      </w:r>
      <w:r w:rsidRPr="00350D63">
        <w:t>vietą kasmet skelbiama</w:t>
      </w:r>
      <w:r>
        <w:t xml:space="preserve"> Savivaldybės interneto svetainėje (</w:t>
      </w:r>
      <w:hyperlink r:id="rId7" w:history="1">
        <w:r w:rsidR="00BA5121" w:rsidRPr="00DC2798">
          <w:rPr>
            <w:rStyle w:val="Hipersaitas"/>
          </w:rPr>
          <w:t>www.plunge.lt</w:t>
        </w:r>
      </w:hyperlink>
      <w:r>
        <w:t xml:space="preserve">) iki kovo 1 d. Paraiškų priėmimo laiką nustato ir skelbia Savivaldybės administracijos Kultūros, turizmo ir </w:t>
      </w:r>
      <w:r w:rsidRPr="00350D63">
        <w:t>viešųjų ryšių skyrius</w:t>
      </w:r>
      <w:r w:rsidR="00350D63">
        <w:t>.</w:t>
      </w:r>
    </w:p>
    <w:p w14:paraId="67E6E715" w14:textId="77777777" w:rsidR="00FF5365" w:rsidRPr="00BE7900" w:rsidRDefault="00FF5365" w:rsidP="00FF5365">
      <w:pPr>
        <w:ind w:firstLine="720"/>
        <w:jc w:val="both"/>
      </w:pPr>
      <w:r>
        <w:t xml:space="preserve">17. Kandidatą </w:t>
      </w:r>
      <w:r w:rsidRPr="0067056A">
        <w:t>siūlantis pareiškėjas</w:t>
      </w:r>
      <w:r>
        <w:t xml:space="preserve"> pateikia </w:t>
      </w:r>
      <w:r w:rsidR="00350D63">
        <w:t>S</w:t>
      </w:r>
      <w:r>
        <w:t xml:space="preserve">avivaldybės administracijai </w:t>
      </w:r>
      <w:r w:rsidRPr="00350D63">
        <w:t>užpildytą</w:t>
      </w:r>
      <w:r>
        <w:t xml:space="preserve"> paraiškos formą (priedas).</w:t>
      </w:r>
    </w:p>
    <w:p w14:paraId="203BEE5E" w14:textId="77777777" w:rsidR="00410B66" w:rsidRPr="007963DF" w:rsidRDefault="00593A33" w:rsidP="00410B66">
      <w:pPr>
        <w:ind w:firstLine="720"/>
        <w:jc w:val="both"/>
      </w:pPr>
      <w:r w:rsidRPr="007963DF">
        <w:t>18</w:t>
      </w:r>
      <w:r w:rsidR="00410B66" w:rsidRPr="007963DF">
        <w:t>. Kartu su paraiška turi būti pateikti šie dokumentai:</w:t>
      </w:r>
    </w:p>
    <w:p w14:paraId="3634488B" w14:textId="77777777" w:rsidR="00410B66" w:rsidRPr="00BE7900" w:rsidRDefault="00593A33" w:rsidP="00410B66">
      <w:pPr>
        <w:ind w:firstLine="720"/>
        <w:jc w:val="both"/>
      </w:pPr>
      <w:r w:rsidRPr="007963DF">
        <w:lastRenderedPageBreak/>
        <w:t>18</w:t>
      </w:r>
      <w:r w:rsidR="00410B66" w:rsidRPr="007963DF">
        <w:t>.1. siūlomų apdovanoti nacionalinių, tarptautinių, Europos ir pasaulinio lygmens konkursų laureatų diplomų kopijos, liudijančios apie konkurse laimėtą vietą, ir informacija apie konkursą (kur vyko konkursas, kiek dalyvių, iš kokių šalių);</w:t>
      </w:r>
    </w:p>
    <w:p w14:paraId="0ECFBF69" w14:textId="56352F9E" w:rsidR="00410B66" w:rsidRPr="00BE7900" w:rsidRDefault="00593A33" w:rsidP="00410B66">
      <w:pPr>
        <w:ind w:firstLine="720"/>
        <w:jc w:val="both"/>
      </w:pPr>
      <w:r>
        <w:t>19</w:t>
      </w:r>
      <w:r w:rsidR="00410B66" w:rsidRPr="00BE7900">
        <w:t xml:space="preserve">. Paraiškos </w:t>
      </w:r>
      <w:r w:rsidR="00194563">
        <w:t>Apdovanojimams</w:t>
      </w:r>
      <w:r w:rsidR="00410B66" w:rsidRPr="00BE7900">
        <w:t xml:space="preserve"> gauti priimamos ir registruojamos Savivaldybės administracijos Bendrųjų reikalų skyriuje.</w:t>
      </w:r>
    </w:p>
    <w:p w14:paraId="52EEDA7D" w14:textId="77777777" w:rsidR="00410B66" w:rsidRPr="00BE7900" w:rsidRDefault="00410B66" w:rsidP="00410B66">
      <w:pPr>
        <w:ind w:firstLine="720"/>
        <w:jc w:val="both"/>
      </w:pPr>
    </w:p>
    <w:p w14:paraId="3040C1DB" w14:textId="77777777" w:rsidR="00410B66" w:rsidRPr="00BE7900" w:rsidRDefault="00410B66" w:rsidP="00410B66">
      <w:pPr>
        <w:ind w:firstLine="360"/>
        <w:jc w:val="center"/>
        <w:rPr>
          <w:b/>
          <w:bCs/>
        </w:rPr>
      </w:pPr>
      <w:r w:rsidRPr="00BE7900">
        <w:rPr>
          <w:b/>
          <w:bCs/>
        </w:rPr>
        <w:t>IV SKYRIUS</w:t>
      </w:r>
    </w:p>
    <w:p w14:paraId="3F59BD3C" w14:textId="77777777" w:rsidR="00410B66" w:rsidRPr="00BE7900" w:rsidRDefault="00410B66" w:rsidP="00410B66">
      <w:pPr>
        <w:ind w:firstLine="360"/>
        <w:jc w:val="center"/>
        <w:rPr>
          <w:b/>
          <w:bCs/>
        </w:rPr>
      </w:pPr>
      <w:r w:rsidRPr="00BE7900">
        <w:rPr>
          <w:b/>
          <w:bCs/>
        </w:rPr>
        <w:t>SPRENDIMŲ PRIĖMIMO TVARKA</w:t>
      </w:r>
    </w:p>
    <w:p w14:paraId="70BD75FE" w14:textId="77777777" w:rsidR="00410B66" w:rsidRPr="00BE7900" w:rsidRDefault="00410B66" w:rsidP="00410B66">
      <w:pPr>
        <w:jc w:val="both"/>
        <w:rPr>
          <w:b/>
          <w:bCs/>
        </w:rPr>
      </w:pPr>
    </w:p>
    <w:p w14:paraId="2F649141" w14:textId="6CDD6408" w:rsidR="00410B66" w:rsidRPr="00BE7900" w:rsidRDefault="00593A33" w:rsidP="00410B66">
      <w:pPr>
        <w:ind w:firstLine="720"/>
        <w:jc w:val="both"/>
      </w:pPr>
      <w:r>
        <w:t>20</w:t>
      </w:r>
      <w:r w:rsidR="00410B66" w:rsidRPr="00BE7900">
        <w:t xml:space="preserve">. Kandidatų </w:t>
      </w:r>
      <w:r w:rsidR="00194563">
        <w:t>Apdovanojimui</w:t>
      </w:r>
      <w:r w:rsidR="00410B66" w:rsidRPr="00BE7900">
        <w:t xml:space="preserve"> gauti paraiškas svarsto ir lėšų kiekį rekomen</w:t>
      </w:r>
      <w:r w:rsidR="00410B66">
        <w:t xml:space="preserve">duoja Kultūros </w:t>
      </w:r>
      <w:r>
        <w:t>ir meno</w:t>
      </w:r>
      <w:r w:rsidR="00410B66">
        <w:t xml:space="preserve"> taryba </w:t>
      </w:r>
      <w:r w:rsidR="00410B66" w:rsidRPr="00BE7900">
        <w:t>ir siūlymus teikia Savivaldybės administracijos direktoriui.</w:t>
      </w:r>
    </w:p>
    <w:p w14:paraId="40252761" w14:textId="5FBF927C" w:rsidR="00410B66" w:rsidRPr="004C15C8" w:rsidRDefault="00593A33" w:rsidP="00410B66">
      <w:pPr>
        <w:ind w:firstLine="720"/>
        <w:jc w:val="both"/>
      </w:pPr>
      <w:r w:rsidRPr="004C15C8">
        <w:t>21</w:t>
      </w:r>
      <w:r w:rsidR="00410B66" w:rsidRPr="004C15C8">
        <w:t>. Kita</w:t>
      </w:r>
      <w:r w:rsidR="00194563">
        <w:t>s</w:t>
      </w:r>
      <w:r w:rsidR="00410B66" w:rsidRPr="004C15C8">
        <w:t xml:space="preserve"> </w:t>
      </w:r>
      <w:r w:rsidR="00194563">
        <w:t>Apdovanojimas</w:t>
      </w:r>
      <w:r w:rsidRPr="004C15C8">
        <w:t>, nurodyta</w:t>
      </w:r>
      <w:r w:rsidR="00194563">
        <w:t>s</w:t>
      </w:r>
      <w:r w:rsidRPr="004C15C8">
        <w:t xml:space="preserve"> Aprašo 10</w:t>
      </w:r>
      <w:r w:rsidR="00410B66" w:rsidRPr="004C15C8">
        <w:t xml:space="preserve"> punkte, tam pačiam asmeniui ar kolektyvui gali būti skiriama</w:t>
      </w:r>
      <w:r w:rsidR="00194563">
        <w:t>s</w:t>
      </w:r>
      <w:r w:rsidR="00410B66" w:rsidRPr="004C15C8">
        <w:t xml:space="preserve"> ne anksčiau kaip po 2 metų</w:t>
      </w:r>
      <w:r w:rsidR="00194563">
        <w:t xml:space="preserve"> p</w:t>
      </w:r>
      <w:r w:rsidR="00C0626E" w:rsidRPr="004C15C8">
        <w:t xml:space="preserve">o </w:t>
      </w:r>
      <w:r w:rsidR="00194563">
        <w:t>Apdovanojimo</w:t>
      </w:r>
      <w:r w:rsidR="00C0626E" w:rsidRPr="004C15C8">
        <w:t xml:space="preserve"> skyrimo</w:t>
      </w:r>
      <w:r w:rsidR="00410B66" w:rsidRPr="004C15C8">
        <w:t>.</w:t>
      </w:r>
    </w:p>
    <w:p w14:paraId="430C9A52" w14:textId="133C18A3" w:rsidR="007963DF" w:rsidRPr="001300BF" w:rsidRDefault="00C0626E" w:rsidP="007963DF">
      <w:pPr>
        <w:ind w:firstLine="720"/>
        <w:jc w:val="both"/>
        <w:rPr>
          <w:rFonts w:eastAsia="SimSun;宋体"/>
          <w:lang w:eastAsia="lt-LT" w:bidi="hi-IN"/>
        </w:rPr>
      </w:pPr>
      <w:r w:rsidRPr="001300BF">
        <w:rPr>
          <w:rFonts w:eastAsia="SimSun;宋体"/>
          <w:lang w:eastAsia="lt-LT" w:bidi="hi-IN"/>
        </w:rPr>
        <w:t>22</w:t>
      </w:r>
      <w:r w:rsidR="007963DF" w:rsidRPr="001300BF">
        <w:rPr>
          <w:rFonts w:eastAsia="SimSun;宋体"/>
          <w:lang w:eastAsia="lt-LT" w:bidi="hi-IN"/>
        </w:rPr>
        <w:t xml:space="preserve">. </w:t>
      </w:r>
      <w:r w:rsidR="00F115AF">
        <w:rPr>
          <w:rFonts w:eastAsia="SimSun;宋体"/>
          <w:lang w:eastAsia="lt-LT" w:bidi="hi-IN"/>
        </w:rPr>
        <w:t>P</w:t>
      </w:r>
      <w:r w:rsidR="007963DF" w:rsidRPr="001300BF">
        <w:rPr>
          <w:rFonts w:eastAsia="SimSun;宋体"/>
          <w:lang w:eastAsia="lt-LT" w:bidi="hi-IN"/>
        </w:rPr>
        <w:t>atei</w:t>
      </w:r>
      <w:r w:rsidR="00F115AF">
        <w:rPr>
          <w:rFonts w:eastAsia="SimSun;宋体"/>
          <w:lang w:eastAsia="lt-LT" w:bidi="hi-IN"/>
        </w:rPr>
        <w:t>ktų paraiškų vertinimą sudaro trys</w:t>
      </w:r>
      <w:r w:rsidR="007963DF" w:rsidRPr="001300BF">
        <w:rPr>
          <w:rFonts w:eastAsia="SimSun;宋体"/>
          <w:lang w:eastAsia="lt-LT" w:bidi="hi-IN"/>
        </w:rPr>
        <w:t xml:space="preserve"> etapai:</w:t>
      </w:r>
    </w:p>
    <w:p w14:paraId="55891148" w14:textId="1E428C93" w:rsidR="007963DF" w:rsidRPr="001300BF" w:rsidRDefault="00C0626E" w:rsidP="007963DF">
      <w:pPr>
        <w:ind w:firstLine="720"/>
        <w:jc w:val="both"/>
        <w:rPr>
          <w:rFonts w:eastAsia="SimSun;宋体"/>
          <w:lang w:eastAsia="lt-LT" w:bidi="hi-IN"/>
        </w:rPr>
      </w:pPr>
      <w:r w:rsidRPr="001300BF">
        <w:rPr>
          <w:rFonts w:eastAsia="SimSun;宋体"/>
          <w:lang w:eastAsia="lt-LT" w:bidi="hi-IN"/>
        </w:rPr>
        <w:t>22</w:t>
      </w:r>
      <w:r w:rsidR="007963DF" w:rsidRPr="001300BF">
        <w:rPr>
          <w:rFonts w:eastAsia="SimSun;宋体"/>
          <w:lang w:eastAsia="lt-LT" w:bidi="hi-IN"/>
        </w:rPr>
        <w:t xml:space="preserve">.1. administracinės atitikties vertinimas; </w:t>
      </w:r>
    </w:p>
    <w:p w14:paraId="0668DAAA" w14:textId="710F0DAC" w:rsidR="007963DF" w:rsidRDefault="00C0626E" w:rsidP="007963DF">
      <w:pPr>
        <w:ind w:firstLine="720"/>
        <w:jc w:val="both"/>
        <w:rPr>
          <w:rFonts w:eastAsia="SimSun;宋体"/>
          <w:lang w:eastAsia="lt-LT" w:bidi="hi-IN"/>
        </w:rPr>
      </w:pPr>
      <w:r w:rsidRPr="001300BF">
        <w:rPr>
          <w:rFonts w:eastAsia="SimSun;宋体"/>
          <w:lang w:eastAsia="lt-LT" w:bidi="hi-IN"/>
        </w:rPr>
        <w:t>22</w:t>
      </w:r>
      <w:r w:rsidR="007963DF" w:rsidRPr="001300BF">
        <w:rPr>
          <w:rFonts w:eastAsia="SimSun;宋体"/>
          <w:lang w:eastAsia="lt-LT" w:bidi="hi-IN"/>
        </w:rPr>
        <w:t xml:space="preserve">.2. </w:t>
      </w:r>
      <w:r w:rsidR="00DC458F">
        <w:rPr>
          <w:rFonts w:eastAsia="SimSun;宋体"/>
          <w:lang w:eastAsia="lt-LT" w:bidi="hi-IN"/>
        </w:rPr>
        <w:t>paraiškų</w:t>
      </w:r>
      <w:r w:rsidR="00F115AF">
        <w:rPr>
          <w:rFonts w:eastAsia="SimSun;宋体"/>
          <w:lang w:eastAsia="lt-LT" w:bidi="hi-IN"/>
        </w:rPr>
        <w:t xml:space="preserve"> turinio vertinimas;</w:t>
      </w:r>
    </w:p>
    <w:p w14:paraId="10DAB816" w14:textId="273819BD" w:rsidR="00F115AF" w:rsidRDefault="00F115AF" w:rsidP="00F115AF">
      <w:pPr>
        <w:ind w:firstLine="720"/>
        <w:jc w:val="both"/>
        <w:rPr>
          <w:rFonts w:eastAsia="SimSun;宋体"/>
          <w:lang w:eastAsia="lt-LT" w:bidi="hi-IN"/>
        </w:rPr>
      </w:pPr>
      <w:r>
        <w:rPr>
          <w:rFonts w:eastAsia="SimSun;宋体"/>
          <w:lang w:eastAsia="lt-LT" w:bidi="hi-IN"/>
        </w:rPr>
        <w:t>22.3. apdovanojimų tvirtinimas.</w:t>
      </w:r>
    </w:p>
    <w:p w14:paraId="2008EEAD" w14:textId="6D22B4CE" w:rsidR="00A913DA" w:rsidRPr="00A913DA" w:rsidRDefault="00A913DA" w:rsidP="00A913DA">
      <w:pPr>
        <w:ind w:firstLine="720"/>
        <w:jc w:val="both"/>
        <w:rPr>
          <w:lang w:eastAsia="lt-LT"/>
        </w:rPr>
      </w:pPr>
      <w:r w:rsidRPr="00A913DA">
        <w:t>23. Administracinės atitikties vertinimą atlieka Kultūros, turizmo ir viešųjų ryšių skyriaus darbuotojai. Administracinės atitikties vertinimo metu Kultūros, turizmo ir viešųjų ryšių darbuotojai:</w:t>
      </w:r>
    </w:p>
    <w:p w14:paraId="11B93605" w14:textId="32C2DA94" w:rsidR="00A913DA" w:rsidRPr="00A913DA" w:rsidRDefault="00A913DA" w:rsidP="00A913DA">
      <w:pPr>
        <w:ind w:firstLine="720"/>
        <w:jc w:val="both"/>
      </w:pPr>
      <w:r w:rsidRPr="00A913DA">
        <w:t>23.1. ne vėliau nei per 5 (penkias) darbo dienas nuo paskutinės Kvietime nurodytos pateikimo dienos atlieka administracinės atitikties vertinimą ir nustato, ar paraiška pateikta laikantis šiame Apraše ir Kvietime nustatytų administracinių reikalavimų.</w:t>
      </w:r>
    </w:p>
    <w:p w14:paraId="095A291F" w14:textId="1AF06AFC" w:rsidR="00A913DA" w:rsidRPr="00A913DA" w:rsidRDefault="00A913DA" w:rsidP="00A913DA">
      <w:pPr>
        <w:ind w:firstLine="720"/>
        <w:jc w:val="both"/>
      </w:pPr>
      <w:r w:rsidRPr="00A913DA">
        <w:t>24. Ne vėliau kaip per 10 (dešimt) darbo dienų po atlikto administracinės atitikties vertinimo, paraiškos pateikiamos Plungės rajono savivaldybės Kultūros ir meno tarybai (toliau – Kultūros ir meno taryba).</w:t>
      </w:r>
    </w:p>
    <w:p w14:paraId="62E852CA" w14:textId="19FF6AAF" w:rsidR="00A913DA" w:rsidRPr="00A913DA" w:rsidRDefault="00A913DA" w:rsidP="00A913DA">
      <w:pPr>
        <w:ind w:firstLine="720"/>
        <w:jc w:val="both"/>
      </w:pPr>
      <w:r w:rsidRPr="00A913DA">
        <w:t>25. Paraiškas vertina ir kandidatus Apdovanojimams atrenka Kultūros ir meno taryba. Prieš pradėdami darbą Kultūros ir meno tarybos nariai pasirašo nešališkumo deklaraciją ir konfidencialumo pasižadėjimą.</w:t>
      </w:r>
    </w:p>
    <w:p w14:paraId="05BD08FF" w14:textId="3D6F4105" w:rsidR="00A913DA" w:rsidRPr="00A913DA" w:rsidRDefault="00A913DA" w:rsidP="00A913DA">
      <w:pPr>
        <w:ind w:firstLine="720"/>
        <w:jc w:val="both"/>
      </w:pPr>
      <w:r w:rsidRPr="00A913DA">
        <w:t>26. Kandidatų vertinimas ir atranka nevykdoma, administracinės atitikties vertinimo metu nustačius, kad:</w:t>
      </w:r>
    </w:p>
    <w:p w14:paraId="400ECA8C" w14:textId="3E4A4499" w:rsidR="00A913DA" w:rsidRPr="00A913DA" w:rsidRDefault="00A913DA" w:rsidP="00A913DA">
      <w:pPr>
        <w:ind w:firstLine="720"/>
        <w:jc w:val="both"/>
      </w:pPr>
      <w:r w:rsidRPr="00A913DA">
        <w:t>26.1. netinkamai užpildyta paraiška;</w:t>
      </w:r>
    </w:p>
    <w:p w14:paraId="127D2146" w14:textId="5EBD47E9" w:rsidR="00A913DA" w:rsidRPr="00A913DA" w:rsidRDefault="00A913DA" w:rsidP="00A913DA">
      <w:pPr>
        <w:ind w:firstLine="720"/>
        <w:jc w:val="both"/>
      </w:pPr>
      <w:r w:rsidRPr="00A913DA">
        <w:t>26.2. paraiška pristatyta nesilaikant nustatytų terminų;</w:t>
      </w:r>
    </w:p>
    <w:p w14:paraId="657227AF" w14:textId="540DBE61" w:rsidR="00A913DA" w:rsidRPr="00A913DA" w:rsidRDefault="00A913DA" w:rsidP="00A913DA">
      <w:pPr>
        <w:ind w:firstLine="720"/>
        <w:jc w:val="both"/>
      </w:pPr>
      <w:r w:rsidRPr="00A913DA">
        <w:t>26.3. paraišką pateikė neturintis teisės teikti pareiškėjas.</w:t>
      </w:r>
    </w:p>
    <w:p w14:paraId="3E257B7C" w14:textId="4E8DE68B" w:rsidR="00A913DA" w:rsidRPr="00A913DA" w:rsidRDefault="00A913DA" w:rsidP="00A913DA">
      <w:pPr>
        <w:ind w:firstLine="720"/>
        <w:jc w:val="both"/>
        <w:rPr>
          <w:lang w:eastAsia="lt-LT"/>
        </w:rPr>
      </w:pPr>
      <w:r w:rsidRPr="00A913DA">
        <w:t>27. Kultūros ir meno taryba turi teisę:</w:t>
      </w:r>
    </w:p>
    <w:p w14:paraId="3EFF10B3" w14:textId="1F11E842" w:rsidR="00A913DA" w:rsidRPr="00A913DA" w:rsidRDefault="00A913DA" w:rsidP="00A913DA">
      <w:pPr>
        <w:ind w:firstLine="720"/>
        <w:jc w:val="both"/>
      </w:pPr>
      <w:r w:rsidRPr="00A913DA">
        <w:t xml:space="preserve">27.1. iki posėdžio </w:t>
      </w:r>
      <w:r>
        <w:t>dienos susipažinti su pateiktomis</w:t>
      </w:r>
      <w:r w:rsidRPr="00A913DA">
        <w:t xml:space="preserve"> </w:t>
      </w:r>
      <w:r>
        <w:t>paraiškomis</w:t>
      </w:r>
      <w:r w:rsidRPr="00A913DA">
        <w:t>;</w:t>
      </w:r>
    </w:p>
    <w:p w14:paraId="5A3075E6" w14:textId="01C6B150" w:rsidR="00A913DA" w:rsidRPr="00A913DA" w:rsidRDefault="00A913DA" w:rsidP="00A913DA">
      <w:pPr>
        <w:ind w:firstLine="720"/>
        <w:jc w:val="both"/>
      </w:pPr>
      <w:r w:rsidRPr="00A913DA">
        <w:t xml:space="preserve">27.2. prašyti </w:t>
      </w:r>
      <w:r>
        <w:t>pareiškėjų</w:t>
      </w:r>
      <w:r w:rsidRPr="00A913DA">
        <w:t xml:space="preserve"> papildomos informacijos apie kandidatų kūrybinę veiklą;</w:t>
      </w:r>
    </w:p>
    <w:p w14:paraId="1027CE5A" w14:textId="3FE7BFD4" w:rsidR="00A913DA" w:rsidRPr="00A913DA" w:rsidRDefault="00A913DA" w:rsidP="00A913DA">
      <w:pPr>
        <w:ind w:firstLine="720"/>
        <w:jc w:val="both"/>
      </w:pPr>
      <w:r w:rsidRPr="00A913DA">
        <w:t xml:space="preserve">27.3. vertindama </w:t>
      </w:r>
      <w:r>
        <w:t>paraiškas</w:t>
      </w:r>
      <w:r w:rsidRPr="00A913DA">
        <w:t xml:space="preserve"> gali pasitelkti ekspertus.</w:t>
      </w:r>
    </w:p>
    <w:p w14:paraId="62240558" w14:textId="730C4BBE" w:rsidR="00A913DA" w:rsidRPr="00A913DA" w:rsidRDefault="00A913DA" w:rsidP="00A913DA">
      <w:pPr>
        <w:ind w:firstLine="720"/>
        <w:jc w:val="both"/>
      </w:pPr>
      <w:r w:rsidRPr="00A913DA">
        <w:t>28. Kultūros ir meno tarybos narys savo nuomonę gali pateikti raštu ar el. paštu, kai dėl objektyvių priežasčių negali dalyvauti Kultūros ir meno tarybos posėdyje.</w:t>
      </w:r>
    </w:p>
    <w:p w14:paraId="367954A0" w14:textId="0EC06E9D" w:rsidR="00A913DA" w:rsidRPr="00A913DA" w:rsidRDefault="00A913DA" w:rsidP="00A913DA">
      <w:pPr>
        <w:ind w:firstLine="720"/>
        <w:jc w:val="both"/>
      </w:pPr>
      <w:r>
        <w:t>29</w:t>
      </w:r>
      <w:r w:rsidRPr="00A913DA">
        <w:t xml:space="preserve">. Kultūros ir meno taryba, išanalizavusi ir įvertinusi </w:t>
      </w:r>
      <w:r>
        <w:t>paraiškas</w:t>
      </w:r>
      <w:r w:rsidRPr="00A913DA">
        <w:t xml:space="preserve">, surašo posėdžio protokolą ir teikia išvadą Kultūros, turizmo ir viešųjų ryšių skyriui dėl </w:t>
      </w:r>
      <w:r>
        <w:t xml:space="preserve">Apdovanojimų </w:t>
      </w:r>
      <w:r w:rsidRPr="00A913DA">
        <w:t>skyrimo.</w:t>
      </w:r>
    </w:p>
    <w:p w14:paraId="67B0483A" w14:textId="123D0BBA" w:rsidR="00A913DA" w:rsidRPr="00A913DA" w:rsidRDefault="00A913DA" w:rsidP="00A913DA">
      <w:pPr>
        <w:ind w:firstLine="720"/>
        <w:jc w:val="both"/>
        <w:rPr>
          <w:lang w:eastAsia="lt-LT"/>
        </w:rPr>
      </w:pPr>
      <w:r>
        <w:t>30</w:t>
      </w:r>
      <w:r w:rsidRPr="00A913DA">
        <w:t xml:space="preserve">. Kultūros, turizmo ir viešųjų ryšių skyrius, atsižvelgdamas į Kultūros ir meno tarybos posėdžio protokolo išvadą, per 3 (tris) darbo dienas nuo protokolo gavimo dienos parengia Savivaldybės administracijos direktoriaus įsakymo dėl </w:t>
      </w:r>
      <w:r>
        <w:t>Apdovanojimų</w:t>
      </w:r>
      <w:r w:rsidRPr="00A913DA">
        <w:t xml:space="preserve"> skyrimo projektą.</w:t>
      </w:r>
    </w:p>
    <w:p w14:paraId="70CFCB8F" w14:textId="192E8B11" w:rsidR="00A913DA" w:rsidRPr="009C504B" w:rsidRDefault="00A913DA" w:rsidP="00A913DA">
      <w:pPr>
        <w:pBdr>
          <w:top w:val="nil"/>
          <w:left w:val="nil"/>
          <w:bottom w:val="nil"/>
          <w:right w:val="nil"/>
          <w:between w:val="nil"/>
        </w:pBdr>
        <w:ind w:firstLine="720"/>
        <w:jc w:val="both"/>
        <w:rPr>
          <w:lang w:eastAsia="lt-LT"/>
        </w:rPr>
      </w:pPr>
      <w:r>
        <w:t>31</w:t>
      </w:r>
      <w:r w:rsidRPr="00A913DA">
        <w:t xml:space="preserve">. Savivaldybės administracijos direktorius </w:t>
      </w:r>
      <w:r w:rsidRPr="00A913DA">
        <w:rPr>
          <w:lang w:eastAsia="lt-LT"/>
        </w:rPr>
        <w:t>per 5 (penkias) darbo dienas nuo</w:t>
      </w:r>
      <w:r w:rsidRPr="00A913DA">
        <w:t xml:space="preserve"> įsakymo projekto </w:t>
      </w:r>
      <w:r w:rsidRPr="00A913DA">
        <w:rPr>
          <w:lang w:eastAsia="lt-LT"/>
        </w:rPr>
        <w:t xml:space="preserve">gavimo dienos priima sprendimą dėl </w:t>
      </w:r>
      <w:r>
        <w:rPr>
          <w:lang w:eastAsia="lt-LT"/>
        </w:rPr>
        <w:t>Apdovanojimų</w:t>
      </w:r>
      <w:r w:rsidRPr="00A913DA">
        <w:rPr>
          <w:lang w:eastAsia="lt-LT"/>
        </w:rPr>
        <w:t xml:space="preserve"> skyrimo iš Savivaldybės biudžeto lėšų.</w:t>
      </w:r>
    </w:p>
    <w:p w14:paraId="54998179" w14:textId="77777777" w:rsidR="00A913DA" w:rsidRPr="001300BF" w:rsidRDefault="00A913DA" w:rsidP="00F115AF">
      <w:pPr>
        <w:ind w:firstLine="720"/>
        <w:jc w:val="both"/>
        <w:rPr>
          <w:rFonts w:eastAsia="SimSun;宋体"/>
          <w:lang w:eastAsia="lt-LT" w:bidi="hi-IN"/>
        </w:rPr>
      </w:pPr>
    </w:p>
    <w:p w14:paraId="09D8D5A0" w14:textId="77777777" w:rsidR="007963DF" w:rsidRPr="001300BF" w:rsidRDefault="007963DF" w:rsidP="00C0626E">
      <w:pPr>
        <w:pStyle w:val="Antrat1"/>
        <w:ind w:left="0"/>
        <w:jc w:val="left"/>
      </w:pPr>
    </w:p>
    <w:p w14:paraId="6A74725F" w14:textId="77777777" w:rsidR="00410B66" w:rsidRPr="001300BF" w:rsidRDefault="00410B66" w:rsidP="00410B66">
      <w:pPr>
        <w:pStyle w:val="Antrat1"/>
      </w:pPr>
      <w:r w:rsidRPr="001300BF">
        <w:t>V SKYRIUS</w:t>
      </w:r>
    </w:p>
    <w:p w14:paraId="1054A345" w14:textId="77777777" w:rsidR="00410B66" w:rsidRPr="001300BF" w:rsidRDefault="00410B66" w:rsidP="00410B66">
      <w:pPr>
        <w:pStyle w:val="Antrat1"/>
      </w:pPr>
      <w:r w:rsidRPr="001300BF">
        <w:t>BAIGIAMOSIOS NUOSTATOS</w:t>
      </w:r>
    </w:p>
    <w:p w14:paraId="1A08521B" w14:textId="77777777" w:rsidR="00410B66" w:rsidRPr="001300BF" w:rsidRDefault="00410B66" w:rsidP="00410B66"/>
    <w:p w14:paraId="66711595" w14:textId="68654392" w:rsidR="002A383B" w:rsidRPr="001300BF" w:rsidRDefault="00A913DA" w:rsidP="00410B66">
      <w:pPr>
        <w:ind w:firstLine="720"/>
        <w:jc w:val="both"/>
      </w:pPr>
      <w:r>
        <w:t>32</w:t>
      </w:r>
      <w:r w:rsidR="00410B66" w:rsidRPr="001300BF">
        <w:t xml:space="preserve">. </w:t>
      </w:r>
      <w:r w:rsidR="002A383B" w:rsidRPr="001300BF">
        <w:rPr>
          <w:lang w:eastAsia="lt-LT"/>
        </w:rPr>
        <w:t xml:space="preserve">Aprašo </w:t>
      </w:r>
      <w:r w:rsidR="008367B0" w:rsidRPr="008367B0">
        <w:rPr>
          <w:lang w:eastAsia="lt-LT"/>
        </w:rPr>
        <w:t>įgyvendinimą kontroliuoja Savivaldybės kontrolės ir audito tarnyba.</w:t>
      </w:r>
    </w:p>
    <w:p w14:paraId="4C428696" w14:textId="11B0F5D7" w:rsidR="00410B66" w:rsidRDefault="00A913DA" w:rsidP="00410B66">
      <w:pPr>
        <w:ind w:firstLine="720"/>
        <w:jc w:val="both"/>
      </w:pPr>
      <w:r>
        <w:lastRenderedPageBreak/>
        <w:t>33</w:t>
      </w:r>
      <w:r w:rsidR="002A383B" w:rsidRPr="001300BF">
        <w:t xml:space="preserve">. </w:t>
      </w:r>
      <w:r w:rsidR="00410B66" w:rsidRPr="001300BF">
        <w:t>Šis Aprašas gali būti keičiamas</w:t>
      </w:r>
      <w:r w:rsidR="00875E37" w:rsidRPr="001300BF">
        <w:t xml:space="preserve"> ar/arba pripažįstamas netekusiu</w:t>
      </w:r>
      <w:r w:rsidR="003E3493" w:rsidRPr="001300BF">
        <w:t xml:space="preserve"> galios</w:t>
      </w:r>
      <w:r w:rsidR="00875E37" w:rsidRPr="001300BF">
        <w:t xml:space="preserve"> </w:t>
      </w:r>
      <w:r w:rsidR="00410B66" w:rsidRPr="001300BF">
        <w:t>Savivaldybės tarybos sprendimu.</w:t>
      </w:r>
    </w:p>
    <w:p w14:paraId="532D50ED" w14:textId="2DBFB54C" w:rsidR="008367B0" w:rsidRDefault="00A913DA" w:rsidP="008367B0">
      <w:pPr>
        <w:ind w:firstLine="720"/>
        <w:jc w:val="both"/>
      </w:pPr>
      <w:r>
        <w:t>34</w:t>
      </w:r>
      <w:r w:rsidR="008367B0">
        <w:t>. Asmenys pažeidę šį Aprašą atsako Lietuvos Respublikos teisės aktų nustatyta</w:t>
      </w:r>
    </w:p>
    <w:p w14:paraId="20A9339B" w14:textId="0C867522" w:rsidR="008367B0" w:rsidRPr="001300BF" w:rsidRDefault="008367B0" w:rsidP="008367B0">
      <w:pPr>
        <w:jc w:val="both"/>
      </w:pPr>
      <w:r>
        <w:t>tvarka.</w:t>
      </w:r>
    </w:p>
    <w:p w14:paraId="2F320BD9" w14:textId="77777777" w:rsidR="00410B66" w:rsidRPr="00BE7900" w:rsidRDefault="00410B66" w:rsidP="00410B66">
      <w:pPr>
        <w:ind w:left="360"/>
        <w:jc w:val="center"/>
      </w:pPr>
      <w:r w:rsidRPr="00BE7900">
        <w:t>___________________________________________</w:t>
      </w:r>
    </w:p>
    <w:p w14:paraId="2CE44F6D" w14:textId="77777777" w:rsidR="00985D57" w:rsidRDefault="00985D57" w:rsidP="00F366A0">
      <w:pPr>
        <w:autoSpaceDE w:val="0"/>
        <w:autoSpaceDN w:val="0"/>
        <w:adjustRightInd w:val="0"/>
        <w:ind w:left="6480"/>
        <w:rPr>
          <w:bCs/>
        </w:rPr>
      </w:pPr>
    </w:p>
    <w:p w14:paraId="2DFD5821" w14:textId="4DC7C092" w:rsidR="00410B66" w:rsidRDefault="00410B66" w:rsidP="00F366A0">
      <w:pPr>
        <w:autoSpaceDE w:val="0"/>
        <w:autoSpaceDN w:val="0"/>
        <w:adjustRightInd w:val="0"/>
        <w:ind w:left="6480"/>
        <w:rPr>
          <w:bCs/>
        </w:rPr>
      </w:pPr>
      <w:r w:rsidRPr="00985D57">
        <w:br w:type="page"/>
      </w:r>
      <w:r>
        <w:rPr>
          <w:bCs/>
        </w:rPr>
        <w:lastRenderedPageBreak/>
        <w:t>P</w:t>
      </w:r>
      <w:r w:rsidRPr="001F15B9">
        <w:rPr>
          <w:bCs/>
        </w:rPr>
        <w:t xml:space="preserve">lungės rajono savivaldybės </w:t>
      </w:r>
      <w:r w:rsidR="00350D63">
        <w:rPr>
          <w:bCs/>
        </w:rPr>
        <w:t xml:space="preserve">            </w:t>
      </w:r>
      <w:r w:rsidRPr="001F15B9">
        <w:rPr>
          <w:bCs/>
        </w:rPr>
        <w:t xml:space="preserve">gyventojų ir meno kolektyvų, </w:t>
      </w:r>
    </w:p>
    <w:p w14:paraId="6B2AAAB9" w14:textId="1A2D8041" w:rsidR="00410B66" w:rsidRDefault="00410B66" w:rsidP="00F366A0">
      <w:pPr>
        <w:autoSpaceDE w:val="0"/>
        <w:autoSpaceDN w:val="0"/>
        <w:adjustRightInd w:val="0"/>
        <w:ind w:left="6480"/>
        <w:rPr>
          <w:bCs/>
        </w:rPr>
      </w:pPr>
      <w:r w:rsidRPr="001F15B9">
        <w:rPr>
          <w:bCs/>
        </w:rPr>
        <w:t xml:space="preserve">pasiekusių aukštų rezultatų kultūros ir meno </w:t>
      </w:r>
      <w:r w:rsidR="00DC458F">
        <w:rPr>
          <w:bCs/>
        </w:rPr>
        <w:t>konkursuose</w:t>
      </w:r>
      <w:r w:rsidRPr="001F15B9">
        <w:rPr>
          <w:bCs/>
        </w:rPr>
        <w:t xml:space="preserve">, </w:t>
      </w:r>
    </w:p>
    <w:p w14:paraId="5EE47903" w14:textId="6DA6C079" w:rsidR="00410B66" w:rsidRPr="00BE7900" w:rsidRDefault="00DC458F" w:rsidP="00F366A0">
      <w:pPr>
        <w:autoSpaceDE w:val="0"/>
        <w:autoSpaceDN w:val="0"/>
        <w:adjustRightInd w:val="0"/>
        <w:ind w:left="5184" w:firstLine="1296"/>
      </w:pPr>
      <w:r>
        <w:rPr>
          <w:bCs/>
        </w:rPr>
        <w:t>apdovanojimų</w:t>
      </w:r>
      <w:r w:rsidR="00410B66" w:rsidRPr="001F15B9">
        <w:rPr>
          <w:bCs/>
        </w:rPr>
        <w:t xml:space="preserve"> tvarkos apraš</w:t>
      </w:r>
      <w:r w:rsidR="00410B66">
        <w:rPr>
          <w:bCs/>
        </w:rPr>
        <w:t>o</w:t>
      </w:r>
    </w:p>
    <w:p w14:paraId="7E034107" w14:textId="77777777" w:rsidR="00410B66" w:rsidRPr="00BE7900" w:rsidRDefault="00410B66" w:rsidP="00F366A0">
      <w:pPr>
        <w:ind w:left="5184" w:firstLine="1296"/>
      </w:pPr>
      <w:r w:rsidRPr="00350D63">
        <w:t>priedas</w:t>
      </w:r>
    </w:p>
    <w:p w14:paraId="5DE29AAF" w14:textId="77777777" w:rsidR="00410B66" w:rsidRPr="00BE7900" w:rsidRDefault="00410B66" w:rsidP="00410B66">
      <w:pPr>
        <w:jc w:val="right"/>
      </w:pPr>
    </w:p>
    <w:p w14:paraId="59551034" w14:textId="77777777" w:rsidR="00410B66" w:rsidRPr="00BE7900" w:rsidRDefault="00410B66" w:rsidP="00410B66">
      <w:pPr>
        <w:jc w:val="both"/>
      </w:pPr>
    </w:p>
    <w:p w14:paraId="2F5B728F" w14:textId="1C34EA15" w:rsidR="00410B66" w:rsidRPr="00BE7900" w:rsidRDefault="00410B66" w:rsidP="00410B66">
      <w:pPr>
        <w:ind w:firstLine="540"/>
        <w:jc w:val="center"/>
      </w:pPr>
      <w:r w:rsidRPr="00BE7900">
        <w:rPr>
          <w:b/>
          <w:bCs/>
          <w:lang w:eastAsia="lt-LT"/>
        </w:rPr>
        <w:t xml:space="preserve">PARAIŠKA </w:t>
      </w:r>
      <w:r w:rsidR="00DC458F">
        <w:rPr>
          <w:b/>
          <w:bCs/>
          <w:lang w:eastAsia="lt-LT"/>
        </w:rPr>
        <w:t>APDOVANOJIMUI</w:t>
      </w:r>
      <w:r w:rsidRPr="00BE7900">
        <w:rPr>
          <w:b/>
          <w:bCs/>
          <w:lang w:eastAsia="lt-LT"/>
        </w:rPr>
        <w:t xml:space="preserve"> UŽ PASIEKTUS AUKŠTUS REZULTATUS KULTŪROS IR MENO </w:t>
      </w:r>
      <w:r w:rsidR="00DC458F">
        <w:rPr>
          <w:b/>
          <w:bCs/>
          <w:lang w:eastAsia="lt-LT"/>
        </w:rPr>
        <w:t>KONKURSUOSE</w:t>
      </w:r>
      <w:r w:rsidRPr="00BE7900">
        <w:rPr>
          <w:b/>
          <w:bCs/>
          <w:lang w:eastAsia="lt-LT"/>
        </w:rPr>
        <w:t xml:space="preserve"> GAUTI</w:t>
      </w:r>
    </w:p>
    <w:p w14:paraId="62469F5B" w14:textId="77777777" w:rsidR="00410B66" w:rsidRPr="00BE7900" w:rsidRDefault="00410B66" w:rsidP="00410B66">
      <w:pPr>
        <w:autoSpaceDE w:val="0"/>
        <w:autoSpaceDN w:val="0"/>
        <w:adjustRightInd w:val="0"/>
        <w:rPr>
          <w:b/>
          <w:bCs/>
          <w:lang w:eastAsia="lt-LT"/>
        </w:rPr>
      </w:pPr>
    </w:p>
    <w:p w14:paraId="4A5C43DE" w14:textId="77777777" w:rsidR="00410B66" w:rsidRPr="00BE7900" w:rsidRDefault="00410B66" w:rsidP="00410B66">
      <w:pPr>
        <w:autoSpaceDE w:val="0"/>
        <w:autoSpaceDN w:val="0"/>
        <w:adjustRightInd w:val="0"/>
        <w:jc w:val="center"/>
        <w:rPr>
          <w:lang w:eastAsia="lt-LT"/>
        </w:rPr>
      </w:pPr>
      <w:r w:rsidRPr="00BE7900">
        <w:rPr>
          <w:lang w:eastAsia="lt-LT"/>
        </w:rPr>
        <w:t>20__ m._____________________ d.</w:t>
      </w:r>
    </w:p>
    <w:p w14:paraId="50A4855F" w14:textId="77777777" w:rsidR="00410B66" w:rsidRPr="00BE7900" w:rsidRDefault="00410B66" w:rsidP="00410B66">
      <w:pPr>
        <w:autoSpaceDE w:val="0"/>
        <w:autoSpaceDN w:val="0"/>
        <w:adjustRightInd w:val="0"/>
        <w:jc w:val="center"/>
        <w:rPr>
          <w:lang w:eastAsia="lt-LT"/>
        </w:rPr>
      </w:pPr>
    </w:p>
    <w:p w14:paraId="529D72AA" w14:textId="77777777" w:rsidR="00410B66" w:rsidRPr="00BE7900" w:rsidRDefault="00410B66" w:rsidP="00410B66">
      <w:pPr>
        <w:autoSpaceDE w:val="0"/>
        <w:autoSpaceDN w:val="0"/>
        <w:adjustRightInd w:val="0"/>
        <w:jc w:val="center"/>
        <w:rPr>
          <w:lang w:eastAsia="lt-LT"/>
        </w:rPr>
      </w:pPr>
    </w:p>
    <w:p w14:paraId="7D44C5D6" w14:textId="77777777" w:rsidR="00410B66" w:rsidRPr="005F4E0B" w:rsidRDefault="00410B66" w:rsidP="00410B66">
      <w:pPr>
        <w:autoSpaceDE w:val="0"/>
        <w:autoSpaceDN w:val="0"/>
        <w:adjustRightInd w:val="0"/>
        <w:rPr>
          <w:b/>
          <w:bCs/>
          <w:lang w:eastAsia="lt-LT"/>
        </w:rPr>
      </w:pPr>
      <w:r w:rsidRPr="005F4E0B">
        <w:rPr>
          <w:b/>
          <w:bCs/>
          <w:lang w:eastAsia="lt-LT"/>
        </w:rPr>
        <w:t>1. INFORMACIJA APIE PAREIŠKĖJĄ</w:t>
      </w:r>
    </w:p>
    <w:p w14:paraId="52669A07" w14:textId="77777777" w:rsidR="00410B66" w:rsidRPr="00BE7900" w:rsidRDefault="00410B66" w:rsidP="00410B66">
      <w:pPr>
        <w:autoSpaceDE w:val="0"/>
        <w:autoSpaceDN w:val="0"/>
        <w:adjustRightInd w:val="0"/>
        <w:rPr>
          <w:lang w:eastAsia="lt-LT"/>
        </w:rPr>
      </w:pPr>
      <w:r w:rsidRPr="00BE7900">
        <w:rPr>
          <w:lang w:eastAsia="lt-LT"/>
        </w:rPr>
        <w:t>1.1. juridinio asmens pavadinimas</w:t>
      </w:r>
      <w:r>
        <w:rPr>
          <w:lang w:eastAsia="lt-LT"/>
        </w:rPr>
        <w:t xml:space="preserve"> </w:t>
      </w:r>
      <w:r w:rsidRPr="00BE7900">
        <w:rPr>
          <w:lang w:eastAsia="lt-LT"/>
        </w:rPr>
        <w:t>/</w:t>
      </w:r>
      <w:r>
        <w:rPr>
          <w:lang w:eastAsia="lt-LT"/>
        </w:rPr>
        <w:t xml:space="preserve"> </w:t>
      </w:r>
      <w:r w:rsidRPr="00BE7900">
        <w:rPr>
          <w:lang w:eastAsia="lt-LT"/>
        </w:rPr>
        <w:t>fizinio asmens vardas, pavardė _______________________________________________________________________________</w:t>
      </w:r>
    </w:p>
    <w:p w14:paraId="452FDEFA" w14:textId="77777777" w:rsidR="00410B66" w:rsidRPr="00BE7900" w:rsidRDefault="00410B66" w:rsidP="00410B66">
      <w:pPr>
        <w:autoSpaceDE w:val="0"/>
        <w:autoSpaceDN w:val="0"/>
        <w:adjustRightInd w:val="0"/>
        <w:rPr>
          <w:lang w:eastAsia="lt-LT"/>
        </w:rPr>
      </w:pPr>
      <w:r w:rsidRPr="00BE7900">
        <w:rPr>
          <w:lang w:eastAsia="lt-LT"/>
        </w:rPr>
        <w:t>1.2. adresas ______________________________________________________________________</w:t>
      </w:r>
    </w:p>
    <w:p w14:paraId="5889EDE4" w14:textId="77777777" w:rsidR="00410B66" w:rsidRPr="00BE7900" w:rsidRDefault="00410B66" w:rsidP="00410B66">
      <w:pPr>
        <w:autoSpaceDE w:val="0"/>
        <w:autoSpaceDN w:val="0"/>
        <w:adjustRightInd w:val="0"/>
        <w:rPr>
          <w:lang w:eastAsia="lt-LT"/>
        </w:rPr>
      </w:pPr>
      <w:r w:rsidRPr="00BE7900">
        <w:rPr>
          <w:lang w:eastAsia="lt-LT"/>
        </w:rPr>
        <w:t>1.3. telefonas ______________, el. paštas ______________________________________________</w:t>
      </w:r>
    </w:p>
    <w:p w14:paraId="3E783233" w14:textId="77777777" w:rsidR="00410B66" w:rsidRPr="007C09FF" w:rsidRDefault="00410B66" w:rsidP="00410B66">
      <w:pPr>
        <w:autoSpaceDE w:val="0"/>
        <w:autoSpaceDN w:val="0"/>
        <w:adjustRightInd w:val="0"/>
        <w:rPr>
          <w:b/>
          <w:bCs/>
          <w:lang w:eastAsia="lt-LT"/>
        </w:rPr>
      </w:pPr>
      <w:r w:rsidRPr="005F4E0B">
        <w:rPr>
          <w:b/>
          <w:bCs/>
          <w:lang w:eastAsia="lt-LT"/>
        </w:rPr>
        <w:t xml:space="preserve">2. INFORMACIJA APIE KANDIDATĄ </w:t>
      </w:r>
      <w:r w:rsidRPr="007C09FF">
        <w:rPr>
          <w:b/>
          <w:bCs/>
          <w:lang w:eastAsia="lt-LT"/>
        </w:rPr>
        <w:t>(-US)</w:t>
      </w:r>
    </w:p>
    <w:p w14:paraId="242A975C" w14:textId="77777777" w:rsidR="00410B66" w:rsidRPr="00BE7900" w:rsidRDefault="00410B66" w:rsidP="00410B66">
      <w:pPr>
        <w:autoSpaceDE w:val="0"/>
        <w:autoSpaceDN w:val="0"/>
        <w:adjustRightInd w:val="0"/>
        <w:rPr>
          <w:lang w:eastAsia="lt-LT"/>
        </w:rPr>
      </w:pPr>
      <w:r w:rsidRPr="00BE7900">
        <w:rPr>
          <w:lang w:eastAsia="lt-LT"/>
        </w:rPr>
        <w:t>2.1. siūlomas kandidatas (-ai) (vardas (-ai), pavardė (-ės)</w:t>
      </w:r>
    </w:p>
    <w:p w14:paraId="10FD6D2E" w14:textId="77777777" w:rsidR="00410B66" w:rsidRPr="00BE7900" w:rsidRDefault="00410B66" w:rsidP="00410B66">
      <w:pPr>
        <w:autoSpaceDE w:val="0"/>
        <w:autoSpaceDN w:val="0"/>
        <w:adjustRightInd w:val="0"/>
        <w:rPr>
          <w:lang w:eastAsia="lt-LT"/>
        </w:rPr>
      </w:pPr>
      <w:r w:rsidRPr="00BE7900">
        <w:rPr>
          <w:lang w:eastAsia="lt-LT"/>
        </w:rPr>
        <w:t>_______________________________________________________________________________</w:t>
      </w:r>
    </w:p>
    <w:p w14:paraId="65523F7F" w14:textId="77777777" w:rsidR="00410B66" w:rsidRPr="00BE7900" w:rsidRDefault="00410B66" w:rsidP="00410B66">
      <w:pPr>
        <w:autoSpaceDE w:val="0"/>
        <w:autoSpaceDN w:val="0"/>
        <w:adjustRightInd w:val="0"/>
        <w:rPr>
          <w:lang w:eastAsia="lt-LT"/>
        </w:rPr>
      </w:pPr>
      <w:r w:rsidRPr="00BE7900">
        <w:rPr>
          <w:lang w:eastAsia="lt-LT"/>
        </w:rPr>
        <w:t>2.2. kandidato (-ų) veiklos sritis _______________________________________________</w:t>
      </w:r>
    </w:p>
    <w:p w14:paraId="1F5AD769" w14:textId="77777777" w:rsidR="00410B66" w:rsidRPr="00BE7900" w:rsidRDefault="00410B66" w:rsidP="00410B66">
      <w:pPr>
        <w:autoSpaceDE w:val="0"/>
        <w:autoSpaceDN w:val="0"/>
        <w:adjustRightInd w:val="0"/>
        <w:rPr>
          <w:lang w:eastAsia="lt-LT"/>
        </w:rPr>
      </w:pPr>
      <w:r w:rsidRPr="00BE7900">
        <w:rPr>
          <w:lang w:eastAsia="lt-LT"/>
        </w:rPr>
        <w:t>2.3. darbovietė _____________________________________________________________</w:t>
      </w:r>
    </w:p>
    <w:p w14:paraId="7B069CAD" w14:textId="77777777" w:rsidR="00410B66" w:rsidRPr="00BE7900" w:rsidRDefault="00410B66" w:rsidP="00410B66">
      <w:pPr>
        <w:autoSpaceDE w:val="0"/>
        <w:autoSpaceDN w:val="0"/>
        <w:adjustRightInd w:val="0"/>
        <w:rPr>
          <w:lang w:eastAsia="lt-LT"/>
        </w:rPr>
      </w:pPr>
      <w:r w:rsidRPr="00BE7900">
        <w:rPr>
          <w:lang w:eastAsia="lt-LT"/>
        </w:rPr>
        <w:t>2.4. adresas ________________________________________________________________</w:t>
      </w:r>
    </w:p>
    <w:p w14:paraId="47B58844" w14:textId="77777777" w:rsidR="00410B66" w:rsidRPr="00BE7900" w:rsidRDefault="00410B66" w:rsidP="00410B66">
      <w:pPr>
        <w:autoSpaceDE w:val="0"/>
        <w:autoSpaceDN w:val="0"/>
        <w:adjustRightInd w:val="0"/>
        <w:rPr>
          <w:lang w:eastAsia="lt-LT"/>
        </w:rPr>
      </w:pPr>
      <w:r w:rsidRPr="00BE7900">
        <w:rPr>
          <w:lang w:eastAsia="lt-LT"/>
        </w:rPr>
        <w:t>2.5. telefonas ______________, el. paštas ________________________________________</w:t>
      </w:r>
    </w:p>
    <w:p w14:paraId="1A397671" w14:textId="77777777" w:rsidR="00410B66" w:rsidRPr="00BE7900" w:rsidRDefault="00410B66" w:rsidP="00410B66">
      <w:pPr>
        <w:autoSpaceDE w:val="0"/>
        <w:autoSpaceDN w:val="0"/>
        <w:adjustRightInd w:val="0"/>
        <w:rPr>
          <w:lang w:eastAsia="lt-LT"/>
        </w:rPr>
      </w:pPr>
      <w:r w:rsidRPr="00BE7900">
        <w:rPr>
          <w:lang w:eastAsia="lt-LT"/>
        </w:rPr>
        <w:t>2.6. banko rekvizitai _________________________________________________________</w:t>
      </w:r>
    </w:p>
    <w:p w14:paraId="29818972" w14:textId="77777777" w:rsidR="00410B66" w:rsidRPr="005F4E0B" w:rsidRDefault="00410B66" w:rsidP="00410B66">
      <w:pPr>
        <w:autoSpaceDE w:val="0"/>
        <w:autoSpaceDN w:val="0"/>
        <w:adjustRightInd w:val="0"/>
        <w:rPr>
          <w:b/>
          <w:bCs/>
          <w:lang w:eastAsia="lt-LT"/>
        </w:rPr>
      </w:pPr>
      <w:r w:rsidRPr="007C09FF">
        <w:rPr>
          <w:b/>
          <w:bCs/>
          <w:lang w:eastAsia="lt-LT"/>
        </w:rPr>
        <w:t>3. KANDIDATO (-</w:t>
      </w:r>
      <w:r w:rsidRPr="005F4E0B">
        <w:rPr>
          <w:b/>
          <w:bCs/>
          <w:lang w:eastAsia="lt-LT"/>
        </w:rPr>
        <w:t>Ų</w:t>
      </w:r>
      <w:r w:rsidRPr="007C09FF">
        <w:rPr>
          <w:b/>
          <w:bCs/>
          <w:lang w:eastAsia="lt-LT"/>
        </w:rPr>
        <w:t>) PASIEKTI LAIMĖJIMAI</w:t>
      </w:r>
    </w:p>
    <w:p w14:paraId="69829D53" w14:textId="77777777" w:rsidR="00410B66" w:rsidRPr="007C09FF" w:rsidRDefault="00410B66" w:rsidP="00410B66">
      <w:pPr>
        <w:autoSpaceDE w:val="0"/>
        <w:autoSpaceDN w:val="0"/>
        <w:adjustRightInd w:val="0"/>
        <w:rPr>
          <w:lang w:eastAsia="lt-LT"/>
        </w:rPr>
      </w:pPr>
    </w:p>
    <w:p w14:paraId="52DA5ADC" w14:textId="77777777" w:rsidR="00410B66" w:rsidRPr="00BE7900" w:rsidRDefault="00410B66" w:rsidP="00410B66">
      <w:pPr>
        <w:autoSpaceDE w:val="0"/>
        <w:autoSpaceDN w:val="0"/>
        <w:adjustRightInd w:val="0"/>
        <w:rPr>
          <w:lang w:eastAsia="lt-LT"/>
        </w:rPr>
      </w:pPr>
    </w:p>
    <w:p w14:paraId="1DDC7E5E" w14:textId="77777777" w:rsidR="00410B66" w:rsidRPr="00BE7900" w:rsidRDefault="00410B66" w:rsidP="00410B66">
      <w:pPr>
        <w:autoSpaceDE w:val="0"/>
        <w:autoSpaceDN w:val="0"/>
        <w:adjustRightInd w:val="0"/>
        <w:rPr>
          <w:lang w:eastAsia="lt-LT"/>
        </w:rPr>
      </w:pPr>
      <w:r w:rsidRPr="00BE7900">
        <w:rPr>
          <w:lang w:eastAsia="lt-LT"/>
        </w:rPr>
        <w:t>________________________________________________________________________________</w:t>
      </w:r>
    </w:p>
    <w:p w14:paraId="2EE8AAD3" w14:textId="77777777" w:rsidR="00410B66" w:rsidRPr="00BE7900" w:rsidRDefault="00410B66" w:rsidP="00410B66">
      <w:pPr>
        <w:autoSpaceDE w:val="0"/>
        <w:autoSpaceDN w:val="0"/>
        <w:adjustRightInd w:val="0"/>
        <w:rPr>
          <w:b/>
          <w:bCs/>
          <w:lang w:eastAsia="lt-LT"/>
        </w:rPr>
      </w:pPr>
      <w:r w:rsidRPr="00BE7900">
        <w:rPr>
          <w:b/>
          <w:bCs/>
          <w:lang w:eastAsia="lt-LT"/>
        </w:rPr>
        <w:t>________________________________________________________________________________</w:t>
      </w:r>
    </w:p>
    <w:p w14:paraId="2EEE2FDA" w14:textId="77777777" w:rsidR="00410B66" w:rsidRPr="00BE7900" w:rsidRDefault="00410B66" w:rsidP="00410B66">
      <w:pPr>
        <w:autoSpaceDE w:val="0"/>
        <w:autoSpaceDN w:val="0"/>
        <w:adjustRightInd w:val="0"/>
        <w:rPr>
          <w:b/>
          <w:bCs/>
          <w:lang w:eastAsia="lt-LT"/>
        </w:rPr>
      </w:pPr>
      <w:r w:rsidRPr="00BE7900">
        <w:rPr>
          <w:b/>
          <w:bCs/>
          <w:lang w:eastAsia="lt-LT"/>
        </w:rPr>
        <w:t>________________________________________________________________________________</w:t>
      </w:r>
    </w:p>
    <w:p w14:paraId="02AE97D0" w14:textId="77777777" w:rsidR="00410B66" w:rsidRPr="005F4E0B" w:rsidRDefault="00410B66" w:rsidP="00410B66">
      <w:pPr>
        <w:autoSpaceDE w:val="0"/>
        <w:autoSpaceDN w:val="0"/>
        <w:adjustRightInd w:val="0"/>
        <w:rPr>
          <w:b/>
          <w:bCs/>
          <w:lang w:eastAsia="lt-LT"/>
        </w:rPr>
      </w:pPr>
      <w:r w:rsidRPr="007C09FF">
        <w:rPr>
          <w:b/>
          <w:bCs/>
          <w:lang w:eastAsia="lt-LT"/>
        </w:rPr>
        <w:t>4. KITA INFORMACIJA, REIK</w:t>
      </w:r>
      <w:r w:rsidRPr="005F4E0B">
        <w:rPr>
          <w:b/>
          <w:bCs/>
          <w:lang w:eastAsia="lt-LT"/>
        </w:rPr>
        <w:t>ŠMINGA KANDIDATO (</w:t>
      </w:r>
      <w:r w:rsidRPr="007C09FF">
        <w:rPr>
          <w:b/>
          <w:bCs/>
          <w:lang w:eastAsia="lt-LT"/>
        </w:rPr>
        <w:t>-</w:t>
      </w:r>
      <w:r w:rsidRPr="005F4E0B">
        <w:rPr>
          <w:b/>
          <w:bCs/>
          <w:lang w:eastAsia="lt-LT"/>
        </w:rPr>
        <w:t>Ų</w:t>
      </w:r>
      <w:r w:rsidRPr="007C09FF">
        <w:rPr>
          <w:b/>
          <w:bCs/>
          <w:lang w:eastAsia="lt-LT"/>
        </w:rPr>
        <w:t xml:space="preserve">) LAIMĖJIMUI PAGRĮSTI </w:t>
      </w:r>
    </w:p>
    <w:p w14:paraId="7F02C353" w14:textId="77777777" w:rsidR="00410B66" w:rsidRPr="00BE7900" w:rsidRDefault="00410B66" w:rsidP="00410B66">
      <w:pPr>
        <w:autoSpaceDE w:val="0"/>
        <w:autoSpaceDN w:val="0"/>
        <w:adjustRightInd w:val="0"/>
        <w:rPr>
          <w:lang w:eastAsia="lt-LT"/>
        </w:rPr>
      </w:pPr>
      <w:r w:rsidRPr="00BE7900">
        <w:rPr>
          <w:lang w:eastAsia="lt-LT"/>
        </w:rPr>
        <w:t>________________________________________________________________________________</w:t>
      </w:r>
    </w:p>
    <w:p w14:paraId="280C5346" w14:textId="77777777" w:rsidR="00410B66" w:rsidRPr="00BE7900" w:rsidRDefault="00410B66" w:rsidP="00410B66">
      <w:pPr>
        <w:autoSpaceDE w:val="0"/>
        <w:autoSpaceDN w:val="0"/>
        <w:adjustRightInd w:val="0"/>
        <w:rPr>
          <w:lang w:eastAsia="lt-LT"/>
        </w:rPr>
      </w:pPr>
      <w:r w:rsidRPr="00BE7900">
        <w:rPr>
          <w:lang w:eastAsia="lt-LT"/>
        </w:rPr>
        <w:t>________________________________________________________________________________</w:t>
      </w:r>
    </w:p>
    <w:p w14:paraId="7BE3623E" w14:textId="77777777" w:rsidR="00410B66" w:rsidRPr="00BE7900" w:rsidRDefault="00410B66" w:rsidP="00410B66">
      <w:pPr>
        <w:autoSpaceDE w:val="0"/>
        <w:autoSpaceDN w:val="0"/>
        <w:adjustRightInd w:val="0"/>
        <w:rPr>
          <w:b/>
          <w:bCs/>
          <w:lang w:eastAsia="lt-LT"/>
        </w:rPr>
      </w:pPr>
      <w:r w:rsidRPr="00BE7900">
        <w:rPr>
          <w:b/>
          <w:bCs/>
          <w:lang w:eastAsia="lt-LT"/>
        </w:rPr>
        <w:t>5. PRIDEDAMI DOKUMENTAI</w:t>
      </w:r>
      <w:r>
        <w:rPr>
          <w:b/>
          <w:bCs/>
          <w:lang w:eastAsia="lt-LT"/>
        </w:rPr>
        <w:t>:</w:t>
      </w:r>
    </w:p>
    <w:p w14:paraId="5D3CDF1B" w14:textId="77777777" w:rsidR="00410B66" w:rsidRPr="00BE7900" w:rsidRDefault="00410B66" w:rsidP="00410B66">
      <w:pPr>
        <w:autoSpaceDE w:val="0"/>
        <w:autoSpaceDN w:val="0"/>
        <w:adjustRightInd w:val="0"/>
        <w:rPr>
          <w:lang w:eastAsia="lt-LT"/>
        </w:rPr>
      </w:pPr>
      <w:r w:rsidRPr="00BE7900">
        <w:rPr>
          <w:lang w:eastAsia="lt-LT"/>
        </w:rPr>
        <w:t>5.1. dokumentai, kurie patvirtina pasiekimus, laimėtą prizinę vietą (išvard</w:t>
      </w:r>
      <w:r>
        <w:rPr>
          <w:lang w:eastAsia="lt-LT"/>
        </w:rPr>
        <w:t>y</w:t>
      </w:r>
      <w:r w:rsidRPr="00BE7900">
        <w:rPr>
          <w:lang w:eastAsia="lt-LT"/>
        </w:rPr>
        <w:t>ti)</w:t>
      </w:r>
    </w:p>
    <w:p w14:paraId="0347EEF2" w14:textId="77777777" w:rsidR="00410B66" w:rsidRPr="00BE7900" w:rsidRDefault="00410B66" w:rsidP="00410B66">
      <w:pPr>
        <w:autoSpaceDE w:val="0"/>
        <w:autoSpaceDN w:val="0"/>
        <w:adjustRightInd w:val="0"/>
        <w:rPr>
          <w:lang w:eastAsia="lt-LT"/>
        </w:rPr>
      </w:pPr>
      <w:r w:rsidRPr="00BE7900">
        <w:rPr>
          <w:lang w:eastAsia="lt-LT"/>
        </w:rPr>
        <w:t>___________________________ ________________ ____________________</w:t>
      </w:r>
    </w:p>
    <w:p w14:paraId="79A66F1C" w14:textId="77777777" w:rsidR="00410B66" w:rsidRPr="00BE7900" w:rsidRDefault="00410B66" w:rsidP="00410B66">
      <w:pPr>
        <w:jc w:val="both"/>
      </w:pPr>
      <w:r w:rsidRPr="00BE7900">
        <w:rPr>
          <w:lang w:eastAsia="lt-LT"/>
        </w:rPr>
        <w:t xml:space="preserve">5.2. dokumentai, įrodantys konkurso atitikimą nacionaliniams ir tarptautiniams konkursams </w:t>
      </w:r>
      <w:r w:rsidRPr="00BE7900">
        <w:t>(konkurso nuostatai, protokolai ir pan.</w:t>
      </w:r>
      <w:r>
        <w:t>;</w:t>
      </w:r>
      <w:r w:rsidRPr="00BE7900">
        <w:t xml:space="preserve"> išvard</w:t>
      </w:r>
      <w:r>
        <w:t>y</w:t>
      </w:r>
      <w:r w:rsidRPr="00BE7900">
        <w:t>ti)</w:t>
      </w:r>
    </w:p>
    <w:p w14:paraId="01018408" w14:textId="77777777" w:rsidR="00410B66" w:rsidRPr="00BE7900" w:rsidRDefault="00410B66" w:rsidP="00410B66">
      <w:pPr>
        <w:autoSpaceDE w:val="0"/>
        <w:autoSpaceDN w:val="0"/>
        <w:adjustRightInd w:val="0"/>
        <w:rPr>
          <w:lang w:eastAsia="lt-LT"/>
        </w:rPr>
      </w:pPr>
    </w:p>
    <w:p w14:paraId="3232DEE1" w14:textId="77777777" w:rsidR="00410B66" w:rsidRPr="00BE7900" w:rsidRDefault="00410B66" w:rsidP="00410B66">
      <w:pPr>
        <w:autoSpaceDE w:val="0"/>
        <w:autoSpaceDN w:val="0"/>
        <w:adjustRightInd w:val="0"/>
        <w:rPr>
          <w:lang w:eastAsia="lt-LT"/>
        </w:rPr>
      </w:pPr>
    </w:p>
    <w:p w14:paraId="649D2B83" w14:textId="77777777" w:rsidR="00410B66" w:rsidRPr="00BE7900" w:rsidRDefault="00410B66" w:rsidP="00410B66">
      <w:pPr>
        <w:autoSpaceDE w:val="0"/>
        <w:autoSpaceDN w:val="0"/>
        <w:adjustRightInd w:val="0"/>
        <w:rPr>
          <w:lang w:eastAsia="lt-LT"/>
        </w:rPr>
      </w:pPr>
    </w:p>
    <w:p w14:paraId="7C9B3AC2" w14:textId="77777777" w:rsidR="00593A33" w:rsidRPr="00605B09" w:rsidRDefault="00593A33" w:rsidP="00593A33">
      <w:pPr>
        <w:jc w:val="both"/>
        <w:rPr>
          <w:lang w:eastAsia="lt-LT"/>
        </w:rPr>
      </w:pPr>
      <w:r>
        <w:rPr>
          <w:lang w:eastAsia="lt-LT"/>
        </w:rPr>
        <w:t>6</w:t>
      </w:r>
      <w:r w:rsidRPr="00605B09">
        <w:rPr>
          <w:lang w:eastAsia="lt-LT"/>
        </w:rPr>
        <w:t xml:space="preserve">. Pasirašydamas (-a) šį </w:t>
      </w:r>
      <w:r w:rsidR="00FF5365">
        <w:rPr>
          <w:lang w:eastAsia="lt-LT"/>
        </w:rPr>
        <w:t xml:space="preserve">paraišką </w:t>
      </w:r>
      <w:r w:rsidRPr="00605B09">
        <w:rPr>
          <w:lang w:eastAsia="lt-LT"/>
        </w:rPr>
        <w:t>patvirtinu, kad:</w:t>
      </w:r>
    </w:p>
    <w:p w14:paraId="6A2A17DD" w14:textId="2F2CDCC0" w:rsidR="00593A33" w:rsidRPr="007E134B" w:rsidRDefault="00593A33" w:rsidP="007E134B">
      <w:pPr>
        <w:widowControl w:val="0"/>
        <w:tabs>
          <w:tab w:val="left" w:pos="1296"/>
          <w:tab w:val="center" w:pos="4153"/>
          <w:tab w:val="right" w:pos="8306"/>
        </w:tabs>
        <w:suppressAutoHyphens/>
        <w:overflowPunct w:val="0"/>
        <w:jc w:val="both"/>
        <w:textAlignment w:val="baseline"/>
        <w:rPr>
          <w:szCs w:val="24"/>
          <w:shd w:val="clear" w:color="auto" w:fill="FFFFFF"/>
          <w:lang w:eastAsia="lt-LT"/>
        </w:rPr>
      </w:pPr>
      <w:r>
        <w:rPr>
          <w:lang w:eastAsia="lt-LT"/>
        </w:rPr>
        <w:t>6</w:t>
      </w:r>
      <w:r w:rsidRPr="00605B09">
        <w:rPr>
          <w:lang w:eastAsia="lt-LT"/>
        </w:rPr>
        <w:t>.1. esu susipažinęs (-</w:t>
      </w:r>
      <w:proofErr w:type="spellStart"/>
      <w:r w:rsidRPr="00605B09">
        <w:rPr>
          <w:lang w:eastAsia="lt-LT"/>
        </w:rPr>
        <w:t>usi</w:t>
      </w:r>
      <w:proofErr w:type="spellEnd"/>
      <w:r w:rsidRPr="00605B09">
        <w:rPr>
          <w:lang w:eastAsia="lt-LT"/>
        </w:rPr>
        <w:t xml:space="preserve">) su </w:t>
      </w:r>
      <w:r w:rsidR="007E134B" w:rsidRPr="00410B66">
        <w:rPr>
          <w:szCs w:val="24"/>
          <w:shd w:val="clear" w:color="auto" w:fill="FFFFFF"/>
          <w:lang w:eastAsia="lt-LT"/>
        </w:rPr>
        <w:t>Plungės rajono savivaldybės gyventojų ir meno kolektyvų, pasiekusių aukštų</w:t>
      </w:r>
      <w:r w:rsidR="007E134B">
        <w:rPr>
          <w:szCs w:val="24"/>
          <w:shd w:val="clear" w:color="auto" w:fill="FFFFFF"/>
          <w:lang w:eastAsia="lt-LT"/>
        </w:rPr>
        <w:t xml:space="preserve"> </w:t>
      </w:r>
      <w:r w:rsidR="007E134B" w:rsidRPr="00410B66">
        <w:rPr>
          <w:szCs w:val="24"/>
          <w:shd w:val="clear" w:color="auto" w:fill="FFFFFF"/>
          <w:lang w:eastAsia="lt-LT"/>
        </w:rPr>
        <w:t xml:space="preserve">rezultatų kultūros ir meno </w:t>
      </w:r>
      <w:r w:rsidR="00AA63EB">
        <w:rPr>
          <w:szCs w:val="24"/>
          <w:shd w:val="clear" w:color="auto" w:fill="FFFFFF"/>
          <w:lang w:eastAsia="lt-LT"/>
        </w:rPr>
        <w:t>konkursuose</w:t>
      </w:r>
      <w:r w:rsidR="007E134B" w:rsidRPr="00410B66">
        <w:rPr>
          <w:szCs w:val="24"/>
          <w:shd w:val="clear" w:color="auto" w:fill="FFFFFF"/>
          <w:lang w:eastAsia="lt-LT"/>
        </w:rPr>
        <w:t xml:space="preserve">, </w:t>
      </w:r>
      <w:r w:rsidR="00AA63EB">
        <w:rPr>
          <w:szCs w:val="24"/>
          <w:shd w:val="clear" w:color="auto" w:fill="FFFFFF"/>
          <w:lang w:eastAsia="lt-LT"/>
        </w:rPr>
        <w:t>apdovanojimų</w:t>
      </w:r>
      <w:r w:rsidR="007E134B" w:rsidRPr="00410B66">
        <w:rPr>
          <w:szCs w:val="24"/>
          <w:shd w:val="clear" w:color="auto" w:fill="FFFFFF"/>
          <w:lang w:eastAsia="lt-LT"/>
        </w:rPr>
        <w:t xml:space="preserve"> tvarkos apraš</w:t>
      </w:r>
      <w:r w:rsidR="007E134B">
        <w:rPr>
          <w:szCs w:val="24"/>
          <w:shd w:val="clear" w:color="auto" w:fill="FFFFFF"/>
          <w:lang w:eastAsia="lt-LT"/>
        </w:rPr>
        <w:t>u</w:t>
      </w:r>
      <w:r w:rsidRPr="00605B09">
        <w:rPr>
          <w:lang w:eastAsia="lt-LT"/>
        </w:rPr>
        <w:t>;</w:t>
      </w:r>
    </w:p>
    <w:p w14:paraId="6BE26EFF" w14:textId="77777777" w:rsidR="00593A33" w:rsidRPr="00605B09" w:rsidRDefault="00593A33" w:rsidP="00593A33">
      <w:pPr>
        <w:jc w:val="both"/>
        <w:rPr>
          <w:lang w:eastAsia="lt-LT"/>
        </w:rPr>
      </w:pPr>
      <w:r>
        <w:rPr>
          <w:lang w:eastAsia="lt-LT"/>
        </w:rPr>
        <w:t>6</w:t>
      </w:r>
      <w:r w:rsidR="007E134B">
        <w:rPr>
          <w:lang w:eastAsia="lt-LT"/>
        </w:rPr>
        <w:t>.2. visi šioje paraiškoje ir kartu su ja</w:t>
      </w:r>
      <w:r w:rsidRPr="00605B09">
        <w:rPr>
          <w:lang w:eastAsia="lt-LT"/>
        </w:rPr>
        <w:t xml:space="preserve"> pateiktuose dokumentuose nurodyti duomenys yra teisingi;</w:t>
      </w:r>
    </w:p>
    <w:p w14:paraId="68C9142F" w14:textId="3D718528" w:rsidR="00593A33" w:rsidRPr="00605B09" w:rsidRDefault="00593A33" w:rsidP="00593A33">
      <w:pPr>
        <w:jc w:val="both"/>
      </w:pPr>
      <w:r>
        <w:rPr>
          <w:szCs w:val="22"/>
        </w:rPr>
        <w:t>6</w:t>
      </w:r>
      <w:r w:rsidR="007E134B">
        <w:rPr>
          <w:szCs w:val="22"/>
        </w:rPr>
        <w:t>.3</w:t>
      </w:r>
      <w:r w:rsidRPr="00605B09">
        <w:rPr>
          <w:szCs w:val="22"/>
        </w:rPr>
        <w:t xml:space="preserve">. </w:t>
      </w:r>
      <w:r w:rsidRPr="00605B09">
        <w:t>esu informuotas</w:t>
      </w:r>
      <w:r w:rsidR="00BA5121">
        <w:t xml:space="preserve"> (-a)</w:t>
      </w:r>
      <w:r w:rsidRPr="00605B09">
        <w:t xml:space="preserve">, kad </w:t>
      </w:r>
      <w:r>
        <w:t>Plungės rajono</w:t>
      </w:r>
      <w:r w:rsidRPr="00605B09">
        <w:t xml:space="preserve"> savivaldybės administracija (toliau – Administracija) (juridinio asmens kodas </w:t>
      </w:r>
      <w:r>
        <w:t>188714469</w:t>
      </w:r>
      <w:r w:rsidRPr="00605B09">
        <w:t xml:space="preserve">, </w:t>
      </w:r>
      <w:r>
        <w:t>Vytauto g. 12, Plungė</w:t>
      </w:r>
      <w:r w:rsidRPr="00605B09">
        <w:t xml:space="preserve">), tvarkydama mano ir </w:t>
      </w:r>
      <w:r w:rsidRPr="00605B09">
        <w:rPr>
          <w:b/>
        </w:rPr>
        <w:t xml:space="preserve">kandidato </w:t>
      </w:r>
      <w:r w:rsidRPr="00605B09">
        <w:rPr>
          <w:bCs/>
        </w:rPr>
        <w:t>asmens</w:t>
      </w:r>
      <w:r w:rsidRPr="00605B09">
        <w:t xml:space="preserve"> duomenis, veikia kaip duomenų valdytoja. Administracija gali gauti duomenų iš informacinių sistemų ir registrų valdytojų, kitų valstybės ar savivaldos institucijų ar įstaigų, tiek, kiek tai būtina </w:t>
      </w:r>
      <w:r w:rsidR="00A913DA">
        <w:lastRenderedPageBreak/>
        <w:t>Apdovanojimo</w:t>
      </w:r>
      <w:r w:rsidRPr="00605B09">
        <w:t xml:space="preserve"> skyrimo konkursui įvykdyti. Asmens duomenys ginčo dėl Administracijos priimto sprendimo teisėtumo nagrinėjimo tikslu gali būti teikiami: teismams, Lietuvos administracinių ginčų nagrinėjimo komisijai, teritorinėms administracinių ginčų nagrinėjimo komisijoms ir kitoms ikiteisminėms institucijoms;</w:t>
      </w:r>
    </w:p>
    <w:p w14:paraId="0518507B" w14:textId="77777777" w:rsidR="00593A33" w:rsidRPr="00605B09" w:rsidRDefault="00593A33" w:rsidP="00593A33">
      <w:pPr>
        <w:jc w:val="both"/>
      </w:pPr>
      <w:r>
        <w:t>6</w:t>
      </w:r>
      <w:r w:rsidR="007E134B">
        <w:t>.4</w:t>
      </w:r>
      <w:r w:rsidRPr="00605B09">
        <w:t xml:space="preserve">. aš, kaip </w:t>
      </w:r>
      <w:r w:rsidR="00FF5365">
        <w:t>pareiškėjas</w:t>
      </w:r>
      <w:r w:rsidR="00BA5121">
        <w:t xml:space="preserve"> (-a)</w:t>
      </w:r>
      <w:r w:rsidRPr="00605B09">
        <w:t>, informavau kandidatą (-</w:t>
      </w:r>
      <w:proofErr w:type="spellStart"/>
      <w:r w:rsidRPr="00605B09">
        <w:t>us</w:t>
      </w:r>
      <w:proofErr w:type="spellEnd"/>
      <w:r w:rsidRPr="00605B09">
        <w:t xml:space="preserve">), kad jų asmens duomenys </w:t>
      </w:r>
      <w:r w:rsidR="00FF5365">
        <w:t>apdovanojimų</w:t>
      </w:r>
      <w:r w:rsidRPr="00605B09">
        <w:t xml:space="preserve"> skyrimo tikslais bus perduoti Administracijai, supažindinau su jų teisėmis, informavau apie duomenų subjektų teises ir jų įgyvendinimo tvarką;</w:t>
      </w:r>
    </w:p>
    <w:p w14:paraId="10D42666" w14:textId="77777777" w:rsidR="00593A33" w:rsidRPr="00605B09" w:rsidRDefault="00593A33" w:rsidP="00593A33">
      <w:pPr>
        <w:shd w:val="clear" w:color="auto" w:fill="FFFFFF"/>
        <w:jc w:val="both"/>
      </w:pPr>
      <w:r>
        <w:t>6</w:t>
      </w:r>
      <w:r w:rsidR="007E134B">
        <w:t>.5</w:t>
      </w:r>
      <w:r w:rsidRPr="00605B09">
        <w:t>. esu informuotas</w:t>
      </w:r>
      <w:r w:rsidR="00BA5121">
        <w:t xml:space="preserve"> (-a)</w:t>
      </w:r>
      <w:r w:rsidRPr="00605B09">
        <w:t xml:space="preserve">, kad detalesnę informaciją apie duomenų subjektų teises ir jų įgyvendinimo tvarką, Administracijos atliekamą asmens duomenų tvarkymą galiu rasti interneto svetainėje </w:t>
      </w:r>
      <w:hyperlink r:id="rId8" w:history="1">
        <w:r w:rsidR="00BA5121" w:rsidRPr="00DC2798">
          <w:rPr>
            <w:rStyle w:val="Hipersaitas"/>
          </w:rPr>
          <w:t>https://www.plunge.lt/asmens-duomenu-apsauga/</w:t>
        </w:r>
      </w:hyperlink>
      <w:r w:rsidR="00BA5121">
        <w:t>.</w:t>
      </w:r>
    </w:p>
    <w:p w14:paraId="35D1D4DF" w14:textId="77777777" w:rsidR="00593A33" w:rsidRPr="00605B09" w:rsidRDefault="00593A33" w:rsidP="00593A33">
      <w:pPr>
        <w:jc w:val="both"/>
        <w:rPr>
          <w:szCs w:val="22"/>
          <w:lang w:eastAsia="lt-LT"/>
        </w:rPr>
      </w:pPr>
    </w:p>
    <w:p w14:paraId="4DE0433B" w14:textId="77777777" w:rsidR="00593A33" w:rsidRPr="00605B09" w:rsidRDefault="00593A33" w:rsidP="00593A33">
      <w:pPr>
        <w:jc w:val="both"/>
        <w:rPr>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708"/>
        <w:gridCol w:w="2829"/>
      </w:tblGrid>
      <w:tr w:rsidR="00593A33" w14:paraId="53B5E4D7" w14:textId="77777777" w:rsidTr="00E00BA6">
        <w:tc>
          <w:tcPr>
            <w:tcW w:w="6091" w:type="dxa"/>
            <w:shd w:val="clear" w:color="auto" w:fill="auto"/>
          </w:tcPr>
          <w:p w14:paraId="2F800E91" w14:textId="77777777" w:rsidR="00593A33" w:rsidRDefault="00593A33" w:rsidP="00E00BA6">
            <w:pPr>
              <w:jc w:val="both"/>
              <w:rPr>
                <w:lang w:eastAsia="lt-LT"/>
              </w:rPr>
            </w:pPr>
          </w:p>
          <w:p w14:paraId="5EBBAC3D" w14:textId="77777777" w:rsidR="00593A33" w:rsidRDefault="00593A33" w:rsidP="00E00BA6">
            <w:pPr>
              <w:jc w:val="both"/>
              <w:rPr>
                <w:lang w:eastAsia="lt-LT"/>
              </w:rPr>
            </w:pPr>
          </w:p>
        </w:tc>
        <w:tc>
          <w:tcPr>
            <w:tcW w:w="708" w:type="dxa"/>
            <w:tcBorders>
              <w:top w:val="nil"/>
              <w:bottom w:val="nil"/>
            </w:tcBorders>
            <w:shd w:val="clear" w:color="auto" w:fill="auto"/>
          </w:tcPr>
          <w:p w14:paraId="60CB78A6" w14:textId="77777777" w:rsidR="00593A33" w:rsidRDefault="00593A33" w:rsidP="00E00BA6">
            <w:pPr>
              <w:jc w:val="both"/>
              <w:rPr>
                <w:lang w:eastAsia="lt-LT"/>
              </w:rPr>
            </w:pPr>
            <w:r w:rsidRPr="00605B09">
              <w:rPr>
                <w:lang w:eastAsia="lt-LT"/>
              </w:rPr>
              <w:t>A. V</w:t>
            </w:r>
          </w:p>
        </w:tc>
        <w:tc>
          <w:tcPr>
            <w:tcW w:w="2829" w:type="dxa"/>
            <w:shd w:val="clear" w:color="auto" w:fill="auto"/>
          </w:tcPr>
          <w:p w14:paraId="78E065FF" w14:textId="77777777" w:rsidR="00593A33" w:rsidRDefault="00593A33" w:rsidP="00E00BA6">
            <w:pPr>
              <w:jc w:val="both"/>
              <w:rPr>
                <w:lang w:eastAsia="lt-LT"/>
              </w:rPr>
            </w:pPr>
          </w:p>
        </w:tc>
      </w:tr>
    </w:tbl>
    <w:p w14:paraId="0418FA07" w14:textId="77777777" w:rsidR="00593A33" w:rsidRPr="00605B09" w:rsidRDefault="00593A33" w:rsidP="00593A33">
      <w:pPr>
        <w:rPr>
          <w:i/>
          <w:lang w:eastAsia="lt-LT"/>
        </w:rPr>
      </w:pPr>
      <w:r w:rsidRPr="00605B09">
        <w:rPr>
          <w:i/>
          <w:lang w:eastAsia="lt-LT"/>
        </w:rPr>
        <w:t>(juridinio asmens vadovo / fizinio asmens vardas ir pavardė)</w:t>
      </w:r>
      <w:r w:rsidRPr="00605B09">
        <w:rPr>
          <w:i/>
          <w:sz w:val="16"/>
          <w:szCs w:val="16"/>
          <w:lang w:eastAsia="lt-LT"/>
        </w:rPr>
        <w:t xml:space="preserve">     </w:t>
      </w:r>
      <w:r w:rsidRPr="00605B09">
        <w:rPr>
          <w:i/>
          <w:sz w:val="16"/>
          <w:szCs w:val="16"/>
          <w:lang w:eastAsia="lt-LT"/>
        </w:rPr>
        <w:tab/>
        <w:t xml:space="preserve">                              </w:t>
      </w:r>
      <w:r w:rsidRPr="00605B09">
        <w:rPr>
          <w:i/>
          <w:lang w:eastAsia="lt-LT"/>
        </w:rPr>
        <w:t xml:space="preserve"> (parašas)</w:t>
      </w:r>
    </w:p>
    <w:p w14:paraId="4D3CA3ED" w14:textId="77777777" w:rsidR="007E134B" w:rsidRDefault="007E134B" w:rsidP="007E134B">
      <w:pPr>
        <w:rPr>
          <w:lang w:val="pt-BR"/>
        </w:rPr>
      </w:pPr>
    </w:p>
    <w:p w14:paraId="2A699C95" w14:textId="77777777" w:rsidR="007E134B" w:rsidRDefault="007E134B" w:rsidP="00F366A0">
      <w:pPr>
        <w:rPr>
          <w:lang w:val="pt-BR"/>
        </w:rPr>
      </w:pPr>
    </w:p>
    <w:p w14:paraId="30A8BFAB" w14:textId="77777777" w:rsidR="00350D63" w:rsidRDefault="00350D63" w:rsidP="007E134B">
      <w:pPr>
        <w:jc w:val="center"/>
      </w:pPr>
    </w:p>
    <w:p w14:paraId="34DAF852" w14:textId="77777777" w:rsidR="007F2891" w:rsidRDefault="007F2891" w:rsidP="006C52B1"/>
    <w:sectPr w:rsidR="007F2891" w:rsidSect="006D5EF8">
      <w:headerReference w:type="default" r:id="rId9"/>
      <w:pgSz w:w="11906" w:h="16838"/>
      <w:pgMar w:top="1134"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F08BCB9" w16cex:dateUtc="2024-11-12T10:14:00Z"/>
  <w16cex:commentExtensible w16cex:durableId="7CBFAFAA" w16cex:dateUtc="2024-11-12T09:54:00Z"/>
  <w16cex:commentExtensible w16cex:durableId="67366C29" w16cex:dateUtc="2024-11-12T10:16:00Z"/>
  <w16cex:commentExtensible w16cex:durableId="7CE18099" w16cex:dateUtc="2024-11-12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7E9B6BA" w16cid:durableId="7F08BCB9"/>
  <w16cid:commentId w16cid:paraId="542EF10C" w16cid:durableId="7CBFAFAA"/>
  <w16cid:commentId w16cid:paraId="3A0078F1" w16cid:durableId="67366C29"/>
  <w16cid:commentId w16cid:paraId="05D8DA38" w16cid:durableId="7CE1809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351EF" w14:textId="77777777" w:rsidR="00644FCF" w:rsidRDefault="00644FCF">
      <w:r>
        <w:separator/>
      </w:r>
    </w:p>
  </w:endnote>
  <w:endnote w:type="continuationSeparator" w:id="0">
    <w:p w14:paraId="0F29AEA7" w14:textId="77777777" w:rsidR="00644FCF" w:rsidRDefault="00644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 Mincho Light J">
    <w:charset w:val="00"/>
    <w:family w:val="auto"/>
    <w:pitch w:val="variable"/>
  </w:font>
  <w:font w:name="SimSun;宋体">
    <w:altName w:val="MS PMincho"/>
    <w:panose1 w:val="00000000000000000000"/>
    <w:charset w:val="8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5E7A2" w14:textId="77777777" w:rsidR="00644FCF" w:rsidRDefault="00644FCF">
      <w:r>
        <w:separator/>
      </w:r>
    </w:p>
  </w:footnote>
  <w:footnote w:type="continuationSeparator" w:id="0">
    <w:p w14:paraId="3FD0C40A" w14:textId="77777777" w:rsidR="00644FCF" w:rsidRDefault="00644F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DECF1" w14:textId="77777777"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011"/>
    <w:rsid w:val="00000208"/>
    <w:rsid w:val="000214BC"/>
    <w:rsid w:val="00034B5E"/>
    <w:rsid w:val="000968D8"/>
    <w:rsid w:val="000B74F0"/>
    <w:rsid w:val="000D536B"/>
    <w:rsid w:val="000E07E7"/>
    <w:rsid w:val="00103634"/>
    <w:rsid w:val="0010771B"/>
    <w:rsid w:val="001256E0"/>
    <w:rsid w:val="001300BF"/>
    <w:rsid w:val="00141F9D"/>
    <w:rsid w:val="0017162F"/>
    <w:rsid w:val="00194563"/>
    <w:rsid w:val="001B1F8E"/>
    <w:rsid w:val="001B3331"/>
    <w:rsid w:val="001D7256"/>
    <w:rsid w:val="001F0C71"/>
    <w:rsid w:val="001F0EDB"/>
    <w:rsid w:val="00210E57"/>
    <w:rsid w:val="002166E6"/>
    <w:rsid w:val="00244E64"/>
    <w:rsid w:val="0028463E"/>
    <w:rsid w:val="0028682E"/>
    <w:rsid w:val="00295A0B"/>
    <w:rsid w:val="002A383B"/>
    <w:rsid w:val="002C4429"/>
    <w:rsid w:val="002D01DC"/>
    <w:rsid w:val="002E2CC3"/>
    <w:rsid w:val="00310933"/>
    <w:rsid w:val="00350D63"/>
    <w:rsid w:val="003605A8"/>
    <w:rsid w:val="003606E8"/>
    <w:rsid w:val="003A2269"/>
    <w:rsid w:val="003A3693"/>
    <w:rsid w:val="003B18F6"/>
    <w:rsid w:val="003E3493"/>
    <w:rsid w:val="00407505"/>
    <w:rsid w:val="00410B43"/>
    <w:rsid w:val="00410B66"/>
    <w:rsid w:val="00412607"/>
    <w:rsid w:val="00414BCE"/>
    <w:rsid w:val="00495D29"/>
    <w:rsid w:val="004A72BC"/>
    <w:rsid w:val="004C15C8"/>
    <w:rsid w:val="00516AE5"/>
    <w:rsid w:val="00530837"/>
    <w:rsid w:val="00593A33"/>
    <w:rsid w:val="005A6976"/>
    <w:rsid w:val="005C2A34"/>
    <w:rsid w:val="00604AB6"/>
    <w:rsid w:val="006308AC"/>
    <w:rsid w:val="00644D1B"/>
    <w:rsid w:val="00644FCF"/>
    <w:rsid w:val="00651753"/>
    <w:rsid w:val="006612E7"/>
    <w:rsid w:val="0067056A"/>
    <w:rsid w:val="0068060E"/>
    <w:rsid w:val="00685BB1"/>
    <w:rsid w:val="006878E4"/>
    <w:rsid w:val="006A2506"/>
    <w:rsid w:val="006A4489"/>
    <w:rsid w:val="006C52B1"/>
    <w:rsid w:val="006D47F3"/>
    <w:rsid w:val="006D5EF8"/>
    <w:rsid w:val="006D5F05"/>
    <w:rsid w:val="0071638F"/>
    <w:rsid w:val="007346AC"/>
    <w:rsid w:val="00740655"/>
    <w:rsid w:val="00751795"/>
    <w:rsid w:val="00757011"/>
    <w:rsid w:val="007822E0"/>
    <w:rsid w:val="00790697"/>
    <w:rsid w:val="007963DF"/>
    <w:rsid w:val="007C5D1D"/>
    <w:rsid w:val="007E134B"/>
    <w:rsid w:val="007F2891"/>
    <w:rsid w:val="007F6DEE"/>
    <w:rsid w:val="00817067"/>
    <w:rsid w:val="008270BA"/>
    <w:rsid w:val="008367B0"/>
    <w:rsid w:val="00840BE8"/>
    <w:rsid w:val="00875E37"/>
    <w:rsid w:val="00903B50"/>
    <w:rsid w:val="00974388"/>
    <w:rsid w:val="00985193"/>
    <w:rsid w:val="00985D57"/>
    <w:rsid w:val="0099435E"/>
    <w:rsid w:val="009C3A24"/>
    <w:rsid w:val="00A00519"/>
    <w:rsid w:val="00A03C0D"/>
    <w:rsid w:val="00A301A7"/>
    <w:rsid w:val="00A30EE9"/>
    <w:rsid w:val="00A54B1B"/>
    <w:rsid w:val="00A71D66"/>
    <w:rsid w:val="00A913DA"/>
    <w:rsid w:val="00A91E7C"/>
    <w:rsid w:val="00AA1803"/>
    <w:rsid w:val="00AA63EB"/>
    <w:rsid w:val="00AA792B"/>
    <w:rsid w:val="00AB37B7"/>
    <w:rsid w:val="00AB492A"/>
    <w:rsid w:val="00AD1D9C"/>
    <w:rsid w:val="00AE0A38"/>
    <w:rsid w:val="00AE0B64"/>
    <w:rsid w:val="00AF092B"/>
    <w:rsid w:val="00AF794D"/>
    <w:rsid w:val="00B06573"/>
    <w:rsid w:val="00B27B28"/>
    <w:rsid w:val="00B42DCB"/>
    <w:rsid w:val="00B60831"/>
    <w:rsid w:val="00B82D43"/>
    <w:rsid w:val="00B90E24"/>
    <w:rsid w:val="00BA5121"/>
    <w:rsid w:val="00BB0378"/>
    <w:rsid w:val="00BD00D8"/>
    <w:rsid w:val="00BD0292"/>
    <w:rsid w:val="00C04C3A"/>
    <w:rsid w:val="00C0626E"/>
    <w:rsid w:val="00C133B7"/>
    <w:rsid w:val="00C47C8C"/>
    <w:rsid w:val="00C53DF0"/>
    <w:rsid w:val="00C5520B"/>
    <w:rsid w:val="00C619A5"/>
    <w:rsid w:val="00C641F2"/>
    <w:rsid w:val="00C73CC6"/>
    <w:rsid w:val="00C74DBA"/>
    <w:rsid w:val="00C9079B"/>
    <w:rsid w:val="00CB2224"/>
    <w:rsid w:val="00CD3232"/>
    <w:rsid w:val="00CD5EF6"/>
    <w:rsid w:val="00CF02C0"/>
    <w:rsid w:val="00CF30B7"/>
    <w:rsid w:val="00D231C1"/>
    <w:rsid w:val="00D55CD5"/>
    <w:rsid w:val="00D61659"/>
    <w:rsid w:val="00D7115D"/>
    <w:rsid w:val="00D71792"/>
    <w:rsid w:val="00D72180"/>
    <w:rsid w:val="00D9374A"/>
    <w:rsid w:val="00D96A31"/>
    <w:rsid w:val="00DA7E5B"/>
    <w:rsid w:val="00DB4424"/>
    <w:rsid w:val="00DC458F"/>
    <w:rsid w:val="00DF3FBD"/>
    <w:rsid w:val="00E007DC"/>
    <w:rsid w:val="00E45A28"/>
    <w:rsid w:val="00E57C6B"/>
    <w:rsid w:val="00EE3350"/>
    <w:rsid w:val="00EE4D62"/>
    <w:rsid w:val="00EE714C"/>
    <w:rsid w:val="00EF00F9"/>
    <w:rsid w:val="00F115AF"/>
    <w:rsid w:val="00F13D08"/>
    <w:rsid w:val="00F16AA7"/>
    <w:rsid w:val="00F366A0"/>
    <w:rsid w:val="00F632A3"/>
    <w:rsid w:val="00F71184"/>
    <w:rsid w:val="00FA4FEF"/>
    <w:rsid w:val="00FB2A1A"/>
    <w:rsid w:val="00FB52A4"/>
    <w:rsid w:val="00FC4C0E"/>
    <w:rsid w:val="00FE7431"/>
    <w:rsid w:val="00FF38D9"/>
    <w:rsid w:val="00FF5365"/>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1291F0"/>
  <w15:docId w15:val="{E0B934A3-A29A-4829-9F37-720F9860B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410B66"/>
    <w:pPr>
      <w:keepNext/>
      <w:ind w:left="360"/>
      <w:jc w:val="center"/>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 w:type="paragraph" w:customStyle="1" w:styleId="sraoantrat0">
    <w:name w:val="sraoantrat0"/>
    <w:basedOn w:val="prastasis"/>
    <w:rsid w:val="000214BC"/>
    <w:pPr>
      <w:spacing w:before="100" w:beforeAutospacing="1" w:after="100" w:afterAutospacing="1"/>
    </w:pPr>
    <w:rPr>
      <w:szCs w:val="24"/>
      <w:lang w:eastAsia="lt-LT"/>
    </w:rPr>
  </w:style>
  <w:style w:type="paragraph" w:customStyle="1" w:styleId="sraoturinys0">
    <w:name w:val="sraoturinys0"/>
    <w:basedOn w:val="prastasis"/>
    <w:rsid w:val="000214BC"/>
    <w:pPr>
      <w:spacing w:before="100" w:beforeAutospacing="1" w:after="100" w:afterAutospacing="1"/>
    </w:pPr>
    <w:rPr>
      <w:szCs w:val="24"/>
      <w:lang w:eastAsia="lt-LT"/>
    </w:rPr>
  </w:style>
  <w:style w:type="character" w:customStyle="1" w:styleId="Antrat1Diagrama">
    <w:name w:val="Antraštė 1 Diagrama"/>
    <w:basedOn w:val="Numatytasispastraiposriftas"/>
    <w:link w:val="Antrat1"/>
    <w:rsid w:val="00410B66"/>
    <w:rPr>
      <w:rFonts w:ascii="Times New Roman" w:eastAsia="Times New Roman" w:hAnsi="Times New Roman" w:cs="Times New Roman"/>
      <w:b/>
      <w:bCs/>
      <w:sz w:val="24"/>
      <w:szCs w:val="24"/>
    </w:rPr>
  </w:style>
  <w:style w:type="character" w:styleId="Komentaronuoroda">
    <w:name w:val="annotation reference"/>
    <w:basedOn w:val="Numatytasispastraiposriftas"/>
    <w:uiPriority w:val="99"/>
    <w:semiHidden/>
    <w:unhideWhenUsed/>
    <w:rsid w:val="00034B5E"/>
    <w:rPr>
      <w:sz w:val="16"/>
      <w:szCs w:val="16"/>
    </w:rPr>
  </w:style>
  <w:style w:type="paragraph" w:styleId="Komentarotekstas">
    <w:name w:val="annotation text"/>
    <w:basedOn w:val="prastasis"/>
    <w:link w:val="KomentarotekstasDiagrama"/>
    <w:uiPriority w:val="99"/>
    <w:unhideWhenUsed/>
    <w:rsid w:val="00034B5E"/>
    <w:rPr>
      <w:sz w:val="20"/>
    </w:rPr>
  </w:style>
  <w:style w:type="character" w:customStyle="1" w:styleId="KomentarotekstasDiagrama">
    <w:name w:val="Komentaro tekstas Diagrama"/>
    <w:basedOn w:val="Numatytasispastraiposriftas"/>
    <w:link w:val="Komentarotekstas"/>
    <w:uiPriority w:val="99"/>
    <w:rsid w:val="00034B5E"/>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034B5E"/>
    <w:rPr>
      <w:b/>
      <w:bCs/>
    </w:rPr>
  </w:style>
  <w:style w:type="character" w:customStyle="1" w:styleId="KomentarotemaDiagrama">
    <w:name w:val="Komentaro tema Diagrama"/>
    <w:basedOn w:val="KomentarotekstasDiagrama"/>
    <w:link w:val="Komentarotema"/>
    <w:uiPriority w:val="99"/>
    <w:semiHidden/>
    <w:rsid w:val="00034B5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unge.lt/asmens-duomenu-apsauga/" TargetMode="External"/><Relationship Id="rId3" Type="http://schemas.openxmlformats.org/officeDocument/2006/relationships/webSettings" Target="webSettings.xml"/><Relationship Id="rId7" Type="http://schemas.openxmlformats.org/officeDocument/2006/relationships/hyperlink" Target="http://www.plunge.lt" TargetMode="External"/><Relationship Id="rId17" Type="http://schemas.microsoft.com/office/2016/09/relationships/commentsIds" Target="commentsIds.xml"/><Relationship Id="rId2" Type="http://schemas.openxmlformats.org/officeDocument/2006/relationships/settings" Target="settings.xml"/><Relationship Id="rId16" Type="http://schemas.microsoft.com/office/2018/08/relationships/commentsExtensible" Target="commentsExtensi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8910</Words>
  <Characters>5079</Characters>
  <Application>Microsoft Office Word</Application>
  <DocSecurity>0</DocSecurity>
  <Lines>42</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Irmantė Kurmienė</cp:lastModifiedBy>
  <cp:revision>4</cp:revision>
  <dcterms:created xsi:type="dcterms:W3CDTF">2024-12-18T07:15:00Z</dcterms:created>
  <dcterms:modified xsi:type="dcterms:W3CDTF">2024-12-19T14:57:00Z</dcterms:modified>
</cp:coreProperties>
</file>